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9B77D" w14:textId="77777777" w:rsidR="00477E58" w:rsidRDefault="00BE7914">
      <w:pPr>
        <w:pStyle w:val="CRCoverPage"/>
        <w:tabs>
          <w:tab w:val="right" w:pos="9639"/>
        </w:tabs>
        <w:spacing w:after="0"/>
        <w:rPr>
          <w:rFonts w:eastAsia="SimSun" w:cs="Arial"/>
          <w:b/>
          <w:i/>
          <w:sz w:val="22"/>
          <w:szCs w:val="22"/>
          <w:lang w:val="en-US"/>
        </w:rPr>
      </w:pPr>
      <w:bookmarkStart w:id="0" w:name="_Toc18403966"/>
      <w:bookmarkStart w:id="1" w:name="_Toc18413600"/>
      <w:bookmarkStart w:id="2" w:name="_Toc18404533"/>
      <w:r>
        <w:rPr>
          <w:rFonts w:cs="Arial"/>
          <w:b/>
          <w:sz w:val="22"/>
          <w:szCs w:val="22"/>
          <w:lang w:val="en-US"/>
        </w:rPr>
        <w:t>3GPP TSG-RAN WG2 #115</w:t>
      </w:r>
      <w:r>
        <w:rPr>
          <w:rFonts w:cs="Arial"/>
          <w:b/>
          <w:i/>
          <w:sz w:val="22"/>
          <w:szCs w:val="22"/>
          <w:lang w:val="en-US"/>
        </w:rPr>
        <w:tab/>
      </w:r>
      <w:r>
        <w:rPr>
          <w:rFonts w:cs="Arial"/>
          <w:b/>
          <w:i/>
          <w:sz w:val="22"/>
          <w:szCs w:val="22"/>
          <w:lang w:val="en-US" w:eastAsia="zh-CN"/>
        </w:rPr>
        <w:t>R2-2107489</w:t>
      </w:r>
    </w:p>
    <w:p w14:paraId="2C51162C" w14:textId="77777777" w:rsidR="00477E58" w:rsidRDefault="00BE7914">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16 – 27 August, 2021</w:t>
      </w:r>
    </w:p>
    <w:p w14:paraId="3DCC4EB5" w14:textId="77777777" w:rsidR="00477E58" w:rsidRDefault="00BE7914">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eastAsia="zh-CN"/>
        </w:rPr>
        <w:t>8.6.4</w:t>
      </w:r>
    </w:p>
    <w:p w14:paraId="61F43C7C" w14:textId="77777777" w:rsidR="00477E58" w:rsidRDefault="00BE7914">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71C14CDE" w14:textId="77777777" w:rsidR="00477E58" w:rsidRDefault="00BE7914">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b/>
          <w:bCs/>
          <w:sz w:val="24"/>
          <w:lang w:val="en-US" w:eastAsia="zh-CN"/>
        </w:rPr>
        <w:t>Open issues for RA-SDT</w:t>
      </w:r>
    </w:p>
    <w:bookmarkEnd w:id="3"/>
    <w:p w14:paraId="1FAEC91A" w14:textId="77777777" w:rsidR="00477E58" w:rsidRDefault="00BE7914">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0F65A604" w14:textId="77777777" w:rsidR="00477E58" w:rsidRDefault="00BE791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499EAA70" w14:textId="77777777" w:rsidR="00477E58" w:rsidRDefault="00BE791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intention of this contribution i</w:t>
      </w:r>
      <w:r>
        <w:rPr>
          <w:rFonts w:ascii="CG Times (WN)" w:eastAsia="Times New Roman" w:hAnsi="CG Times (WN)"/>
          <w:kern w:val="0"/>
          <w:szCs w:val="22"/>
          <w:lang w:val="en-US" w:eastAsia="zh-CN"/>
        </w:rPr>
        <w:t xml:space="preserve">s to discuss the details of the </w:t>
      </w:r>
      <w:r>
        <w:rPr>
          <w:rFonts w:ascii="CG Times (WN)" w:eastAsia="Times New Roman" w:hAnsi="CG Times (WN)" w:hint="eastAsia"/>
          <w:kern w:val="0"/>
          <w:szCs w:val="22"/>
          <w:lang w:val="en-US" w:eastAsia="zh-CN"/>
        </w:rPr>
        <w:t xml:space="preserve">RACH based solution </w:t>
      </w:r>
      <w:r>
        <w:rPr>
          <w:rFonts w:ascii="CG Times (WN)" w:eastAsia="Times New Roman" w:hAnsi="CG Times (WN)"/>
          <w:kern w:val="0"/>
          <w:szCs w:val="22"/>
          <w:lang w:val="en-US" w:eastAsia="zh-CN"/>
        </w:rPr>
        <w:t>for SDT (RA-SDT)</w:t>
      </w:r>
      <w:r>
        <w:rPr>
          <w:rFonts w:ascii="CG Times (WN)" w:eastAsia="Times New Roman" w:hAnsi="CG Times (WN)" w:hint="eastAsia"/>
          <w:kern w:val="0"/>
          <w:szCs w:val="22"/>
          <w:lang w:val="en-US" w:eastAsia="zh-CN"/>
        </w:rPr>
        <w:t>.</w:t>
      </w:r>
    </w:p>
    <w:p w14:paraId="66FD735C" w14:textId="77777777" w:rsidR="00477E58" w:rsidRDefault="00BE791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SDT with/without anchor relocation</w:t>
      </w:r>
    </w:p>
    <w:p w14:paraId="243F871C" w14:textId="77777777" w:rsidR="00477E58" w:rsidRDefault="00BE7914">
      <w:pPr>
        <w:pStyle w:val="NormalWeb"/>
        <w:spacing w:before="75" w:after="75" w:line="315" w:lineRule="atLeast"/>
        <w:outlineLvl w:val="1"/>
        <w:rPr>
          <w:rFonts w:cs="Arial"/>
          <w:color w:val="000000"/>
          <w:sz w:val="21"/>
          <w:u w:val="single"/>
          <w:lang w:val="en-US" w:eastAsia="zh-CN"/>
        </w:rPr>
      </w:pPr>
      <w:r>
        <w:rPr>
          <w:rFonts w:cs="Arial" w:hint="eastAsia"/>
          <w:color w:val="000000"/>
          <w:sz w:val="21"/>
          <w:u w:val="single"/>
          <w:lang w:val="en-US" w:eastAsia="zh-CN"/>
        </w:rPr>
        <w:t>RRC resume with/without anchor relocation in R16</w:t>
      </w:r>
    </w:p>
    <w:p w14:paraId="342F0C39"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In current specs, both the RRC resume with and without anchor relocation are supported and the stage 2</w:t>
      </w:r>
      <w:r>
        <w:rPr>
          <w:rFonts w:cs="Arial" w:hint="eastAsia"/>
          <w:color w:val="000000"/>
          <w:sz w:val="21"/>
          <w:lang w:val="en-US" w:eastAsia="zh-CN"/>
        </w:rPr>
        <w:t xml:space="preserve"> procedure </w:t>
      </w:r>
      <w:r>
        <w:rPr>
          <w:rFonts w:cs="Arial"/>
          <w:color w:val="000000"/>
          <w:sz w:val="21"/>
          <w:lang w:val="en-US" w:eastAsia="zh-CN"/>
        </w:rPr>
        <w:t>is</w:t>
      </w:r>
      <w:r>
        <w:rPr>
          <w:rFonts w:cs="Arial" w:hint="eastAsia"/>
          <w:color w:val="000000"/>
          <w:sz w:val="21"/>
          <w:lang w:val="en-US" w:eastAsia="zh-CN"/>
        </w:rPr>
        <w:t xml:space="preserve"> as follow</w:t>
      </w:r>
      <w:r>
        <w:rPr>
          <w:rFonts w:cs="Arial"/>
          <w:color w:val="000000"/>
          <w:sz w:val="21"/>
          <w:lang w:val="en-US" w:eastAsia="zh-CN"/>
        </w:rPr>
        <w:t>s</w:t>
      </w:r>
      <w:r>
        <w:rPr>
          <w:rFonts w:cs="Arial" w:hint="eastAsia"/>
          <w:color w:val="000000"/>
          <w:sz w:val="21"/>
          <w:lang w:val="en-US" w:eastAsia="zh-CN"/>
        </w:rPr>
        <w:t>.</w:t>
      </w:r>
    </w:p>
    <w:p w14:paraId="0BF4B263" w14:textId="77777777" w:rsidR="00477E58" w:rsidRDefault="00BE7914">
      <w:pPr>
        <w:rPr>
          <w:rFonts w:cs="Arial"/>
          <w:color w:val="000000"/>
          <w:lang w:val="en-US" w:eastAsia="zh-CN"/>
        </w:rPr>
      </w:pPr>
      <w:r>
        <w:rPr>
          <w:rFonts w:hint="eastAsia"/>
          <w:lang w:val="en-US" w:eastAsia="zh-CN"/>
        </w:rPr>
        <w:t>For the procedure with anchor relocation, t</w:t>
      </w:r>
      <w:r>
        <w:t xml:space="preserve">he UE context is transferred from the </w:t>
      </w:r>
      <w:r>
        <w:rPr>
          <w:rFonts w:hint="eastAsia"/>
          <w:lang w:val="en-US" w:eastAsia="zh-CN"/>
        </w:rPr>
        <w:t xml:space="preserve">anchor </w:t>
      </w:r>
      <w:proofErr w:type="spellStart"/>
      <w:r>
        <w:rPr>
          <w:rFonts w:hint="eastAsia"/>
          <w:lang w:val="en-US" w:eastAsia="zh-CN"/>
        </w:rPr>
        <w:t>gNB</w:t>
      </w:r>
      <w:proofErr w:type="spellEnd"/>
      <w:r>
        <w:rPr>
          <w:rFonts w:hint="eastAsia"/>
          <w:lang w:val="en-US" w:eastAsia="zh-CN"/>
        </w:rPr>
        <w:t xml:space="preserve"> </w:t>
      </w:r>
      <w:r>
        <w:t>(</w:t>
      </w:r>
      <w:proofErr w:type="gramStart"/>
      <w:r>
        <w:t>i.e.</w:t>
      </w:r>
      <w:proofErr w:type="gramEnd"/>
      <w:r>
        <w:t xml:space="preserve"> Last Serving </w:t>
      </w:r>
      <w:proofErr w:type="spellStart"/>
      <w:r>
        <w:t>gNB</w:t>
      </w:r>
      <w:proofErr w:type="spellEnd"/>
      <w:r>
        <w:t xml:space="preserve">) to the </w:t>
      </w:r>
      <w:r>
        <w:rPr>
          <w:rFonts w:hint="eastAsia"/>
          <w:lang w:val="en-US" w:eastAsia="zh-CN"/>
        </w:rPr>
        <w:t xml:space="preserve">serving </w:t>
      </w:r>
      <w:proofErr w:type="spellStart"/>
      <w:r>
        <w:t>gNB</w:t>
      </w:r>
      <w:proofErr w:type="spellEnd"/>
      <w:r>
        <w:rPr>
          <w:rFonts w:hint="eastAsia"/>
          <w:lang w:val="en-US" w:eastAsia="zh-CN"/>
        </w:rPr>
        <w:t xml:space="preserve">, </w:t>
      </w:r>
      <w:r>
        <w:t xml:space="preserve">path switch </w:t>
      </w:r>
      <w:r>
        <w:rPr>
          <w:rFonts w:hint="eastAsia"/>
          <w:lang w:val="en-US" w:eastAsia="zh-CN"/>
        </w:rPr>
        <w:t xml:space="preserve">will be </w:t>
      </w:r>
      <w:r>
        <w:t xml:space="preserve">performed </w:t>
      </w:r>
      <w:r>
        <w:rPr>
          <w:rFonts w:hint="eastAsia"/>
          <w:lang w:val="en-US" w:eastAsia="zh-CN"/>
        </w:rPr>
        <w:t xml:space="preserve">after UE context is fetched </w:t>
      </w:r>
      <w:r>
        <w:t xml:space="preserve">and the </w:t>
      </w:r>
      <w:r>
        <w:rPr>
          <w:rFonts w:hint="eastAsia"/>
          <w:lang w:val="en-US" w:eastAsia="zh-CN"/>
        </w:rPr>
        <w:t xml:space="preserve">serving </w:t>
      </w:r>
      <w:proofErr w:type="spellStart"/>
      <w:r>
        <w:t>gNB</w:t>
      </w:r>
      <w:proofErr w:type="spellEnd"/>
      <w:r>
        <w:t xml:space="preserve"> will </w:t>
      </w:r>
      <w:r>
        <w:t>become the new anchor</w:t>
      </w:r>
      <w:r>
        <w:rPr>
          <w:rFonts w:hint="eastAsia"/>
          <w:lang w:val="en-US" w:eastAsia="zh-CN"/>
        </w:rPr>
        <w:t xml:space="preserve"> after the relocation. The procedure is </w:t>
      </w:r>
      <w:r>
        <w:t xml:space="preserve">depicted in </w:t>
      </w:r>
      <w:r>
        <w:fldChar w:fldCharType="begin"/>
      </w:r>
      <w:r>
        <w:instrText xml:space="preserve"> REF _Ref53059592 \h </w:instrText>
      </w:r>
      <w:r>
        <w:fldChar w:fldCharType="separate"/>
      </w:r>
      <w:r>
        <w:t>Figure 1</w:t>
      </w:r>
      <w:r>
        <w:fldChar w:fldCharType="end"/>
      </w:r>
      <w:r>
        <w:t xml:space="preserve"> below. </w:t>
      </w:r>
    </w:p>
    <w:p w14:paraId="456C44F9" w14:textId="77777777" w:rsidR="00477E58" w:rsidRDefault="00BE7914">
      <w:pPr>
        <w:keepNext/>
        <w:jc w:val="center"/>
      </w:pPr>
      <w:r>
        <w:rPr>
          <w:noProof/>
          <w:lang w:val="en-US" w:eastAsia="zh-CN"/>
        </w:rPr>
        <w:lastRenderedPageBreak/>
        <w:drawing>
          <wp:inline distT="0" distB="0" distL="0" distR="0" wp14:anchorId="08C08829" wp14:editId="5D343D13">
            <wp:extent cx="4791710" cy="3401695"/>
            <wp:effectExtent l="0" t="0" r="8890" b="19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1710" cy="3401695"/>
                    </a:xfrm>
                    <a:prstGeom prst="rect">
                      <a:avLst/>
                    </a:prstGeom>
                    <a:noFill/>
                    <a:ln>
                      <a:noFill/>
                    </a:ln>
                  </pic:spPr>
                </pic:pic>
              </a:graphicData>
            </a:graphic>
          </wp:inline>
        </w:drawing>
      </w:r>
    </w:p>
    <w:p w14:paraId="659EE975" w14:textId="77777777" w:rsidR="00477E58" w:rsidRDefault="00BE7914">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Legacy </w:t>
      </w:r>
      <w:proofErr w:type="spellStart"/>
      <w:r>
        <w:t>RRCResume</w:t>
      </w:r>
      <w:proofErr w:type="spellEnd"/>
      <w:r>
        <w:t xml:space="preserve"> procedure</w:t>
      </w:r>
    </w:p>
    <w:p w14:paraId="1C6F2804" w14:textId="77777777" w:rsidR="00477E58" w:rsidRDefault="00BE7914">
      <w:r>
        <w:rPr>
          <w:rFonts w:hint="eastAsia"/>
          <w:lang w:val="en-US" w:eastAsia="zh-CN"/>
        </w:rPr>
        <w:t xml:space="preserve">For the </w:t>
      </w:r>
      <w:r>
        <w:rPr>
          <w:rFonts w:hint="eastAsia"/>
          <w:lang w:val="en-US" w:eastAsia="zh-CN"/>
        </w:rPr>
        <w:t>procedure without anchor relocation, the RRC resume without anchor relocation can only be used for the</w:t>
      </w:r>
      <w:r>
        <w:t xml:space="preserve"> RNA update. This is depicted in </w:t>
      </w:r>
      <w:r>
        <w:rPr>
          <w:rFonts w:hint="eastAsia"/>
          <w:lang w:val="en-US" w:eastAsia="zh-CN"/>
        </w:rPr>
        <w:t>figure 2</w:t>
      </w:r>
      <w:r>
        <w:t xml:space="preserve"> below. </w:t>
      </w:r>
    </w:p>
    <w:p w14:paraId="6F5ED440" w14:textId="77777777" w:rsidR="00477E58" w:rsidRDefault="00BE7914">
      <w:pPr>
        <w:keepNext/>
        <w:jc w:val="center"/>
      </w:pPr>
      <w:r>
        <w:object w:dxaOrig="6765" w:dyaOrig="3315" w14:anchorId="3817E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65.75pt" o:ole="">
            <v:imagedata r:id="rId10" o:title="" cropbottom="3003f"/>
          </v:shape>
          <o:OLEObject Type="Embed" ProgID="Mscgen.Chart" ShapeID="_x0000_i1025" DrawAspect="Content" ObjectID="_1689688086" r:id="rId11"/>
        </w:object>
      </w:r>
    </w:p>
    <w:p w14:paraId="2401A14C" w14:textId="77777777" w:rsidR="00477E58" w:rsidRDefault="00BE7914">
      <w:pPr>
        <w:pStyle w:val="Caption"/>
        <w:jc w:val="center"/>
      </w:pPr>
      <w:r>
        <w:t xml:space="preserve">Figure </w:t>
      </w:r>
      <w:r>
        <w:rPr>
          <w:rFonts w:hint="eastAsia"/>
          <w:lang w:val="en-US" w:eastAsia="zh-CN"/>
        </w:rPr>
        <w:t>2</w:t>
      </w:r>
      <w:r>
        <w:t>: Legacy procedure for RNA without anchor relocation</w:t>
      </w:r>
    </w:p>
    <w:p w14:paraId="6D95B8CC" w14:textId="77777777" w:rsidR="00477E58" w:rsidRDefault="00477E58">
      <w:pPr>
        <w:pStyle w:val="NormalWeb"/>
        <w:spacing w:before="75" w:after="75" w:line="315" w:lineRule="atLeast"/>
        <w:rPr>
          <w:rFonts w:cs="Arial"/>
          <w:color w:val="000000"/>
          <w:sz w:val="21"/>
          <w:u w:val="single"/>
          <w:lang w:val="en-US" w:eastAsia="zh-CN"/>
        </w:rPr>
      </w:pPr>
    </w:p>
    <w:p w14:paraId="23DF624C" w14:textId="77777777" w:rsidR="00477E58" w:rsidRDefault="00BE7914">
      <w:pPr>
        <w:pStyle w:val="NormalWeb"/>
        <w:spacing w:before="75" w:after="75" w:line="315" w:lineRule="atLeast"/>
        <w:outlineLvl w:val="1"/>
        <w:rPr>
          <w:rFonts w:cs="Arial"/>
          <w:color w:val="000000"/>
          <w:sz w:val="21"/>
          <w:u w:val="single"/>
          <w:lang w:val="en-US" w:eastAsia="zh-CN"/>
        </w:rPr>
      </w:pPr>
      <w:r>
        <w:rPr>
          <w:rFonts w:cs="Arial" w:hint="eastAsia"/>
          <w:color w:val="000000"/>
          <w:sz w:val="21"/>
          <w:u w:val="single"/>
          <w:lang w:val="en-US" w:eastAsia="zh-CN"/>
        </w:rPr>
        <w:t>Initialization of</w:t>
      </w:r>
      <w:r>
        <w:rPr>
          <w:rFonts w:cs="Arial" w:hint="eastAsia"/>
          <w:color w:val="000000"/>
          <w:sz w:val="21"/>
          <w:u w:val="single"/>
          <w:lang w:val="en-US" w:eastAsia="zh-CN"/>
        </w:rPr>
        <w:t xml:space="preserve"> anchor relocation in NR SDT</w:t>
      </w:r>
    </w:p>
    <w:p w14:paraId="4BCABE92"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In the legacy RRC resume procedure, since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not be able to identify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based on short I-RNTI,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send the </w:t>
      </w:r>
      <w:proofErr w:type="spellStart"/>
      <w:r>
        <w:rPr>
          <w:rFonts w:cs="Arial" w:hint="eastAsia"/>
          <w:color w:val="000000"/>
          <w:sz w:val="21"/>
          <w:lang w:val="en-US" w:eastAsia="zh-CN"/>
        </w:rPr>
        <w:t>RetrieveUEContextRequest</w:t>
      </w:r>
      <w:proofErr w:type="spellEnd"/>
      <w:r>
        <w:rPr>
          <w:rFonts w:cs="Arial" w:hint="eastAsia"/>
          <w:color w:val="000000"/>
          <w:sz w:val="21"/>
          <w:lang w:val="en-US" w:eastAsia="zh-CN"/>
        </w:rPr>
        <w:t xml:space="preserve"> </w:t>
      </w:r>
      <w:r>
        <w:rPr>
          <w:rFonts w:cs="Arial" w:hint="eastAsia"/>
          <w:color w:val="000000"/>
          <w:sz w:val="21"/>
          <w:lang w:val="en-US" w:eastAsia="zh-CN"/>
        </w:rPr>
        <w:lastRenderedPageBreak/>
        <w:t>to mu</w:t>
      </w:r>
      <w:r>
        <w:rPr>
          <w:rFonts w:cs="Arial"/>
          <w:color w:val="000000"/>
          <w:sz w:val="21"/>
          <w:lang w:val="en-US" w:eastAsia="zh-CN"/>
        </w:rPr>
        <w:t>l</w:t>
      </w:r>
      <w:r>
        <w:rPr>
          <w:rFonts w:cs="Arial" w:hint="eastAsia"/>
          <w:color w:val="000000"/>
          <w:sz w:val="21"/>
          <w:lang w:val="en-US" w:eastAsia="zh-CN"/>
        </w:rPr>
        <w:t xml:space="preserve">tiple potential anchor </w:t>
      </w:r>
      <w:proofErr w:type="spellStart"/>
      <w:r>
        <w:rPr>
          <w:rFonts w:cs="Arial" w:hint="eastAsia"/>
          <w:color w:val="000000"/>
          <w:sz w:val="21"/>
          <w:lang w:val="en-US" w:eastAsia="zh-CN"/>
        </w:rPr>
        <w:t>gNB</w:t>
      </w:r>
      <w:r>
        <w:rPr>
          <w:rFonts w:cs="Arial"/>
          <w:color w:val="000000"/>
          <w:sz w:val="21"/>
          <w:lang w:val="en-US" w:eastAsia="zh-CN"/>
        </w:rPr>
        <w:t>s</w:t>
      </w:r>
      <w:proofErr w:type="spellEnd"/>
      <w:r>
        <w:rPr>
          <w:rFonts w:cs="Arial" w:hint="eastAsia"/>
          <w:color w:val="000000"/>
          <w:sz w:val="21"/>
          <w:lang w:val="en-US" w:eastAsia="zh-CN"/>
        </w:rPr>
        <w:t xml:space="preserve">. Considering the </w:t>
      </w:r>
      <w:proofErr w:type="spellStart"/>
      <w:r>
        <w:rPr>
          <w:rFonts w:cs="Arial" w:hint="eastAsia"/>
          <w:color w:val="000000"/>
          <w:sz w:val="21"/>
          <w:lang w:val="en-US" w:eastAsia="zh-CN"/>
        </w:rPr>
        <w:t>RRCResumeRequest</w:t>
      </w:r>
      <w:proofErr w:type="spellEnd"/>
      <w:r>
        <w:rPr>
          <w:rFonts w:cs="Arial" w:hint="eastAsia"/>
          <w:color w:val="000000"/>
          <w:sz w:val="21"/>
          <w:lang w:val="en-US" w:eastAsia="zh-CN"/>
        </w:rPr>
        <w:t xml:space="preserve"> message can only be verified by the corresponding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only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t>
      </w:r>
      <w:r>
        <w:rPr>
          <w:rFonts w:cs="Arial"/>
          <w:color w:val="000000"/>
          <w:sz w:val="21"/>
          <w:lang w:val="en-US" w:eastAsia="zh-CN"/>
        </w:rPr>
        <w:t>has the</w:t>
      </w:r>
      <w:r>
        <w:rPr>
          <w:rFonts w:cs="Arial" w:hint="eastAsia"/>
          <w:color w:val="000000"/>
          <w:sz w:val="21"/>
          <w:lang w:val="en-US" w:eastAsia="zh-CN"/>
        </w:rPr>
        <w:t xml:space="preserve"> UE context, it is up to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determine whether anchor relocation is needed or not.</w:t>
      </w:r>
    </w:p>
    <w:p w14:paraId="3BFDD363" w14:textId="77777777" w:rsidR="00477E58" w:rsidRDefault="00BE7914">
      <w:pPr>
        <w:rPr>
          <w:rFonts w:cs="Arial"/>
          <w:color w:val="000000"/>
          <w:lang w:val="en-US" w:eastAsia="zh-CN"/>
        </w:rPr>
      </w:pPr>
      <w:r>
        <w:rPr>
          <w:rFonts w:eastAsia="Calibri" w:cs="Arial" w:hint="eastAsia"/>
          <w:color w:val="000000"/>
          <w:kern w:val="0"/>
          <w:lang w:val="en-US" w:eastAsia="zh-CN"/>
        </w:rPr>
        <w:t xml:space="preserve">In NR SDT, although the above </w:t>
      </w:r>
      <w:r>
        <w:rPr>
          <w:rFonts w:eastAsia="Calibri" w:cs="Arial"/>
          <w:color w:val="000000"/>
          <w:kern w:val="0"/>
          <w:lang w:val="en-US" w:eastAsia="zh-CN"/>
        </w:rPr>
        <w:t>consi</w:t>
      </w:r>
      <w:r>
        <w:rPr>
          <w:rFonts w:eastAsia="Calibri" w:cs="Arial"/>
          <w:color w:val="000000"/>
          <w:kern w:val="0"/>
          <w:lang w:val="en-US" w:eastAsia="zh-CN"/>
        </w:rPr>
        <w:t xml:space="preserve">derations </w:t>
      </w:r>
      <w:r>
        <w:rPr>
          <w:rFonts w:eastAsia="Calibri" w:cs="Arial" w:hint="eastAsia"/>
          <w:color w:val="000000"/>
          <w:kern w:val="0"/>
          <w:lang w:val="en-US" w:eastAsia="zh-CN"/>
        </w:rPr>
        <w:t xml:space="preserve">are still valid, different from legacy RRC resume, in which the procedure </w:t>
      </w:r>
      <w:r>
        <w:rPr>
          <w:rFonts w:cs="Arial" w:hint="eastAsia"/>
          <w:color w:val="000000"/>
          <w:lang w:val="en-US" w:eastAsia="zh-CN"/>
        </w:rPr>
        <w:t>without anchor relocation can only be applied for the RNAU, we aim to support the small data transmission without anchor relocation in NR SDT, thus one issue is how to dete</w:t>
      </w:r>
      <w:r>
        <w:rPr>
          <w:rFonts w:cs="Arial" w:hint="eastAsia"/>
          <w:color w:val="000000"/>
          <w:lang w:val="en-US" w:eastAsia="zh-CN"/>
        </w:rPr>
        <w:t xml:space="preserve">rmine whether anchor relocation is needed or not. </w:t>
      </w:r>
    </w:p>
    <w:p w14:paraId="13A34978" w14:textId="77777777" w:rsidR="00477E58" w:rsidRDefault="00BE7914">
      <w:pPr>
        <w:rPr>
          <w:rFonts w:cs="Arial"/>
          <w:color w:val="000000"/>
          <w:lang w:val="en-US" w:eastAsia="zh-CN"/>
        </w:rPr>
      </w:pPr>
      <w:r>
        <w:rPr>
          <w:rFonts w:cs="Arial" w:hint="eastAsia"/>
          <w:color w:val="000000"/>
          <w:lang w:val="en-US" w:eastAsia="zh-CN"/>
        </w:rPr>
        <w:t>From NW</w:t>
      </w:r>
      <w:r>
        <w:rPr>
          <w:rFonts w:cs="Arial"/>
          <w:color w:val="000000"/>
          <w:lang w:val="en-US" w:eastAsia="zh-CN"/>
        </w:rPr>
        <w:t>’</w:t>
      </w:r>
      <w:r>
        <w:rPr>
          <w:rFonts w:cs="Arial" w:hint="eastAsia"/>
          <w:color w:val="000000"/>
          <w:lang w:val="en-US" w:eastAsia="zh-CN"/>
        </w:rPr>
        <w:t>s point of view, we think the following two factors need to be considered:</w:t>
      </w:r>
    </w:p>
    <w:p w14:paraId="7A464586" w14:textId="77777777" w:rsidR="00477E58" w:rsidRDefault="00BE7914">
      <w:pPr>
        <w:pStyle w:val="NormalWeb"/>
        <w:numPr>
          <w:ilvl w:val="0"/>
          <w:numId w:val="6"/>
        </w:numPr>
        <w:spacing w:before="75" w:after="75" w:line="315" w:lineRule="atLeast"/>
        <w:rPr>
          <w:rFonts w:cs="Arial"/>
          <w:color w:val="000000"/>
          <w:sz w:val="21"/>
          <w:lang w:val="en-US" w:eastAsia="zh-CN"/>
        </w:rPr>
      </w:pPr>
      <w:r>
        <w:rPr>
          <w:rFonts w:cs="Arial" w:hint="eastAsia"/>
          <w:color w:val="000000"/>
          <w:sz w:val="21"/>
          <w:lang w:val="en-US" w:eastAsia="zh-CN"/>
        </w:rPr>
        <w:t xml:space="preserve">How frequently the SDT will be performed by UE? </w:t>
      </w:r>
    </w:p>
    <w:p w14:paraId="74E62A13" w14:textId="77777777" w:rsidR="00477E58" w:rsidRDefault="00BE7914">
      <w:pPr>
        <w:pStyle w:val="NormalWeb"/>
        <w:numPr>
          <w:ilvl w:val="0"/>
          <w:numId w:val="6"/>
        </w:numPr>
        <w:spacing w:before="75" w:after="75" w:line="315" w:lineRule="atLeast"/>
        <w:rPr>
          <w:rFonts w:cs="Arial"/>
          <w:color w:val="000000"/>
          <w:sz w:val="21"/>
          <w:lang w:val="en-US" w:eastAsia="zh-CN"/>
        </w:rPr>
      </w:pPr>
      <w:r>
        <w:rPr>
          <w:rFonts w:cs="Arial"/>
          <w:color w:val="000000"/>
          <w:sz w:val="21"/>
          <w:lang w:val="en-US" w:eastAsia="zh-CN"/>
        </w:rPr>
        <w:t>Whether UE needs to be switched to CONNECTED mode (</w:t>
      </w:r>
      <w:proofErr w:type="gramStart"/>
      <w:r>
        <w:rPr>
          <w:rFonts w:cs="Arial"/>
          <w:color w:val="000000"/>
          <w:sz w:val="21"/>
          <w:lang w:val="en-US" w:eastAsia="zh-CN"/>
        </w:rPr>
        <w:t>e.g.</w:t>
      </w:r>
      <w:proofErr w:type="gramEnd"/>
      <w:r>
        <w:rPr>
          <w:rFonts w:cs="Arial"/>
          <w:color w:val="000000"/>
          <w:sz w:val="21"/>
          <w:lang w:val="en-US" w:eastAsia="zh-CN"/>
        </w:rPr>
        <w:t xml:space="preserve"> based on buffer s</w:t>
      </w:r>
      <w:r>
        <w:rPr>
          <w:rFonts w:cs="Arial"/>
          <w:color w:val="000000"/>
          <w:sz w:val="21"/>
          <w:lang w:val="en-US" w:eastAsia="zh-CN"/>
        </w:rPr>
        <w:t>tatus, radio condition and traffic load in the cell)?</w:t>
      </w:r>
    </w:p>
    <w:p w14:paraId="3CE9199B" w14:textId="77777777" w:rsidR="00477E58" w:rsidRDefault="00BE7914">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1: To determine whether anchor relocation is needed or not, the following two factors need to be considered.</w:t>
      </w:r>
    </w:p>
    <w:p w14:paraId="55882F24" w14:textId="77777777" w:rsidR="00477E58" w:rsidRDefault="00BE7914">
      <w:pPr>
        <w:pStyle w:val="NormalWeb"/>
        <w:numPr>
          <w:ilvl w:val="0"/>
          <w:numId w:val="6"/>
        </w:numPr>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How frequently the SDT will be performed by </w:t>
      </w:r>
      <w:proofErr w:type="gramStart"/>
      <w:r>
        <w:rPr>
          <w:rFonts w:cs="Arial" w:hint="eastAsia"/>
          <w:b/>
          <w:bCs/>
          <w:color w:val="000000"/>
          <w:sz w:val="21"/>
          <w:lang w:val="en-US" w:eastAsia="zh-CN"/>
        </w:rPr>
        <w:t>UE?.</w:t>
      </w:r>
      <w:proofErr w:type="gramEnd"/>
      <w:r>
        <w:rPr>
          <w:rFonts w:cs="Arial" w:hint="eastAsia"/>
          <w:b/>
          <w:bCs/>
          <w:color w:val="000000"/>
          <w:sz w:val="21"/>
          <w:lang w:val="en-US" w:eastAsia="zh-CN"/>
        </w:rPr>
        <w:t xml:space="preserve"> </w:t>
      </w:r>
    </w:p>
    <w:p w14:paraId="64855E21" w14:textId="77777777" w:rsidR="00477E58" w:rsidRDefault="00BE7914">
      <w:pPr>
        <w:pStyle w:val="NormalWeb"/>
        <w:numPr>
          <w:ilvl w:val="0"/>
          <w:numId w:val="6"/>
        </w:numPr>
        <w:spacing w:before="75" w:after="75" w:line="315" w:lineRule="atLeast"/>
        <w:rPr>
          <w:rFonts w:cs="Arial"/>
          <w:b/>
          <w:bCs/>
          <w:color w:val="000000"/>
          <w:sz w:val="21"/>
          <w:lang w:val="en-US" w:eastAsia="zh-CN"/>
        </w:rPr>
      </w:pPr>
      <w:r>
        <w:rPr>
          <w:rFonts w:cs="Arial" w:hint="eastAsia"/>
          <w:b/>
          <w:bCs/>
          <w:color w:val="000000"/>
          <w:sz w:val="21"/>
          <w:lang w:val="en-US" w:eastAsia="zh-CN"/>
        </w:rPr>
        <w:t>Whether UE need</w:t>
      </w:r>
      <w:r>
        <w:rPr>
          <w:rFonts w:cs="Arial"/>
          <w:b/>
          <w:bCs/>
          <w:color w:val="000000"/>
          <w:sz w:val="21"/>
          <w:lang w:val="en-US" w:eastAsia="zh-CN"/>
        </w:rPr>
        <w:t>s</w:t>
      </w:r>
      <w:r>
        <w:rPr>
          <w:rFonts w:cs="Arial" w:hint="eastAsia"/>
          <w:b/>
          <w:bCs/>
          <w:color w:val="000000"/>
          <w:sz w:val="21"/>
          <w:lang w:val="en-US" w:eastAsia="zh-CN"/>
        </w:rPr>
        <w:t xml:space="preserve"> to be switched</w:t>
      </w:r>
      <w:r>
        <w:rPr>
          <w:rFonts w:cs="Arial" w:hint="eastAsia"/>
          <w:b/>
          <w:bCs/>
          <w:color w:val="000000"/>
          <w:sz w:val="21"/>
          <w:lang w:val="en-US" w:eastAsia="zh-CN"/>
        </w:rPr>
        <w:t xml:space="preserve"> to CONNECTED mode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based on buffer status, radio condition and traffic load in the cell)?</w:t>
      </w:r>
    </w:p>
    <w:p w14:paraId="6B7900F6" w14:textId="77777777" w:rsidR="00477E58" w:rsidRDefault="00BE7914">
      <w:pPr>
        <w:pStyle w:val="NormalWeb"/>
        <w:spacing w:before="75" w:after="75" w:line="315" w:lineRule="atLeast"/>
        <w:rPr>
          <w:rFonts w:cs="Arial"/>
          <w:color w:val="000000"/>
          <w:sz w:val="21"/>
          <w:lang w:val="en-US" w:eastAsia="zh-CN"/>
        </w:rPr>
      </w:pPr>
      <w:r>
        <w:rPr>
          <w:rFonts w:cs="Arial"/>
          <w:color w:val="000000"/>
          <w:sz w:val="21"/>
          <w:lang w:val="en-US" w:eastAsia="zh-CN"/>
        </w:rPr>
        <w:t>T</w:t>
      </w:r>
      <w:r>
        <w:rPr>
          <w:rFonts w:cs="Arial" w:hint="eastAsia"/>
          <w:color w:val="000000"/>
          <w:sz w:val="21"/>
          <w:lang w:val="en-US" w:eastAsia="zh-CN"/>
        </w:rPr>
        <w:t>he frequency of SDT transmission can be derived by the anchor node, based on the history of SDT operation. If frequent SDT transmission</w:t>
      </w:r>
      <w:r>
        <w:rPr>
          <w:rFonts w:cs="Arial"/>
          <w:color w:val="000000"/>
          <w:sz w:val="21"/>
          <w:lang w:val="en-US" w:eastAsia="zh-CN"/>
        </w:rPr>
        <w:t>s</w:t>
      </w:r>
      <w:r>
        <w:rPr>
          <w:rFonts w:cs="Arial" w:hint="eastAsia"/>
          <w:color w:val="000000"/>
          <w:sz w:val="21"/>
          <w:lang w:val="en-US" w:eastAsia="zh-CN"/>
        </w:rPr>
        <w:t xml:space="preserve"> </w:t>
      </w:r>
      <w:r>
        <w:rPr>
          <w:rFonts w:cs="Arial"/>
          <w:color w:val="000000"/>
          <w:sz w:val="21"/>
          <w:lang w:val="en-US" w:eastAsia="zh-CN"/>
        </w:rPr>
        <w:t>are</w:t>
      </w:r>
      <w:r>
        <w:rPr>
          <w:rFonts w:cs="Arial" w:hint="eastAsia"/>
          <w:color w:val="000000"/>
          <w:sz w:val="21"/>
          <w:lang w:val="en-US" w:eastAsia="zh-CN"/>
        </w:rPr>
        <w:t xml:space="preserve"> detected by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avoid </w:t>
      </w:r>
      <w:r>
        <w:rPr>
          <w:rFonts w:cs="Arial"/>
          <w:color w:val="000000"/>
          <w:sz w:val="21"/>
          <w:lang w:val="en-US" w:eastAsia="zh-CN"/>
        </w:rPr>
        <w:t xml:space="preserve">high </w:t>
      </w:r>
      <w:proofErr w:type="spellStart"/>
      <w:r>
        <w:rPr>
          <w:rFonts w:cs="Arial"/>
          <w:color w:val="000000"/>
          <w:sz w:val="21"/>
          <w:lang w:val="en-US" w:eastAsia="zh-CN"/>
        </w:rPr>
        <w:t>signalling</w:t>
      </w:r>
      <w:proofErr w:type="spellEnd"/>
      <w:r>
        <w:rPr>
          <w:rFonts w:cs="Arial"/>
          <w:color w:val="000000"/>
          <w:sz w:val="21"/>
          <w:lang w:val="en-US" w:eastAsia="zh-CN"/>
        </w:rPr>
        <w:t xml:space="preserve"> overhead due to</w:t>
      </w:r>
      <w:r>
        <w:rPr>
          <w:rFonts w:cs="Arial" w:hint="eastAsia"/>
          <w:color w:val="000000"/>
          <w:sz w:val="21"/>
          <w:lang w:val="en-US" w:eastAsia="zh-CN"/>
        </w:rPr>
        <w:t xml:space="preserve"> inter-node interaction,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1C26C991"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However, for the second </w:t>
      </w:r>
      <w:r>
        <w:rPr>
          <w:rFonts w:cs="Arial"/>
          <w:color w:val="000000"/>
          <w:sz w:val="21"/>
          <w:lang w:val="en-US" w:eastAsia="zh-CN"/>
        </w:rPr>
        <w:t>consideration regarding buffer status, radio conditions and traffic load i</w:t>
      </w:r>
      <w:r>
        <w:rPr>
          <w:rFonts w:cs="Arial"/>
          <w:color w:val="000000"/>
          <w:sz w:val="21"/>
          <w:lang w:val="en-US" w:eastAsia="zh-CN"/>
        </w:rPr>
        <w:t xml:space="preserve">n the serving cell </w:t>
      </w:r>
      <w:proofErr w:type="spellStart"/>
      <w:r>
        <w:rPr>
          <w:rFonts w:cs="Arial"/>
          <w:color w:val="000000"/>
          <w:sz w:val="21"/>
          <w:lang w:val="en-US" w:eastAsia="zh-CN"/>
        </w:rPr>
        <w:t>etc</w:t>
      </w:r>
      <w:proofErr w:type="spellEnd"/>
      <w:r>
        <w:rPr>
          <w:rFonts w:cs="Arial" w:hint="eastAsia"/>
          <w:color w:val="000000"/>
          <w:sz w:val="21"/>
          <w:lang w:val="en-US" w:eastAsia="zh-CN"/>
        </w:rPr>
        <w:t xml:space="preserve">, it seems current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clear view. Considering the data transmission will be scheduled by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information about the radio condition on UE side and load situation in the camped cell, th</w:t>
      </w:r>
      <w:r>
        <w:rPr>
          <w:rFonts w:cs="Arial" w:hint="eastAsia"/>
          <w:color w:val="000000"/>
          <w:sz w:val="21"/>
          <w:lang w:val="en-US" w:eastAsia="zh-CN"/>
        </w:rPr>
        <w:t xml:space="preserve">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determine whether the state transition is needed, and request the anchor relocation in case UE need to be switched to CONNECTED mode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UE specific capability/configuration is needed to ensure the QoS).  </w:t>
      </w:r>
    </w:p>
    <w:p w14:paraId="170F7E3E" w14:textId="77777777" w:rsidR="00477E58" w:rsidRDefault="00BE7914">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2</w:t>
      </w:r>
      <w:r>
        <w:rPr>
          <w:rFonts w:cs="Arial" w:hint="eastAsia"/>
          <w:b/>
          <w:bCs/>
          <w:color w:val="000000"/>
          <w:sz w:val="21"/>
          <w:lang w:val="en-US" w:eastAsia="zh-CN"/>
        </w:rPr>
        <w:t xml:space="preserve">: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derive the frequency of SDT operation, but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has better understanding on the buffer status and radio condition on UE side and should be allowed to determine whether UE need to be switched to CONNECTED mode.</w:t>
      </w:r>
    </w:p>
    <w:p w14:paraId="486ADDB3"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the observati</w:t>
      </w:r>
      <w:r>
        <w:rPr>
          <w:rFonts w:cs="Arial" w:hint="eastAsia"/>
          <w:color w:val="000000"/>
          <w:sz w:val="21"/>
          <w:lang w:val="en-US" w:eastAsia="zh-CN"/>
        </w:rPr>
        <w:t xml:space="preserve">ons above, we think both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46C7F950" w14:textId="77777777" w:rsidR="00477E58" w:rsidRDefault="00BE7914">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lastRenderedPageBreak/>
        <w:t xml:space="preserve">Proposal 1: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w:t>
      </w:r>
      <w:r>
        <w:rPr>
          <w:rFonts w:cs="Arial" w:hint="eastAsia"/>
          <w:b/>
          <w:bCs/>
          <w:color w:val="000000"/>
          <w:sz w:val="21"/>
          <w:lang w:val="en-US" w:eastAsia="zh-CN"/>
        </w:rPr>
        <w:t>chor relocation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00B45160"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Also</w:t>
      </w:r>
      <w:r>
        <w:rPr>
          <w:rFonts w:cs="Arial"/>
          <w:color w:val="000000"/>
          <w:sz w:val="21"/>
          <w:lang w:val="en-US" w:eastAsia="zh-CN"/>
        </w:rPr>
        <w:t>,</w:t>
      </w:r>
      <w:r>
        <w:rPr>
          <w:rFonts w:cs="Arial" w:hint="eastAsia"/>
          <w:color w:val="000000"/>
          <w:sz w:val="21"/>
          <w:lang w:val="en-US" w:eastAsia="zh-CN"/>
        </w:rPr>
        <w:t xml:space="preserve"> </w:t>
      </w:r>
      <w:r>
        <w:rPr>
          <w:rFonts w:cs="Arial"/>
          <w:color w:val="000000"/>
          <w:sz w:val="21"/>
          <w:lang w:val="en-US" w:eastAsia="zh-CN"/>
        </w:rPr>
        <w:t>considering</w:t>
      </w:r>
      <w:r>
        <w:rPr>
          <w:rFonts w:cs="Arial" w:hint="eastAsia"/>
          <w:color w:val="000000"/>
          <w:sz w:val="21"/>
          <w:lang w:val="en-US" w:eastAsia="zh-CN"/>
        </w:rPr>
        <w:t xml:space="preserve"> the buffer status and radio condition on UE side will change from time to time,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determine to switch the UE from INACTI</w:t>
      </w:r>
      <w:r>
        <w:rPr>
          <w:rFonts w:cs="Arial" w:hint="eastAsia"/>
          <w:color w:val="000000"/>
          <w:sz w:val="21"/>
          <w:lang w:val="en-US" w:eastAsia="zh-CN"/>
        </w:rPr>
        <w:t>VE to CONNECTED mode at any point of time during the SDT</w:t>
      </w:r>
      <w:r>
        <w:rPr>
          <w:rFonts w:cs="Arial"/>
          <w:color w:val="000000"/>
          <w:sz w:val="21"/>
          <w:lang w:val="en-US" w:eastAsia="zh-CN"/>
        </w:rPr>
        <w:t>,</w:t>
      </w:r>
      <w:r>
        <w:rPr>
          <w:rFonts w:cs="Arial" w:hint="eastAsia"/>
          <w:color w:val="000000"/>
          <w:sz w:val="21"/>
          <w:lang w:val="en-US" w:eastAsia="zh-CN"/>
        </w:rPr>
        <w:t xml:space="preserve"> based on the buffer status and radio condition on UE side. Therefore,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initiate the anchor relocation at any point of time as well during the SDT procedure.</w:t>
      </w:r>
    </w:p>
    <w:p w14:paraId="20A28527" w14:textId="77777777" w:rsidR="00477E58" w:rsidRDefault="00BE7914">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Propo</w:t>
      </w:r>
      <w:r>
        <w:rPr>
          <w:rFonts w:cs="Arial" w:hint="eastAsia"/>
          <w:b/>
          <w:bCs/>
          <w:color w:val="000000"/>
          <w:sz w:val="21"/>
          <w:lang w:val="en-US" w:eastAsia="zh-CN"/>
        </w:rPr>
        <w:t xml:space="preserve">sal 2: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15DAE244"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all the proposals and analysis given above, we think all the following procedures shall be s</w:t>
      </w:r>
      <w:r>
        <w:rPr>
          <w:rFonts w:cs="Arial" w:hint="eastAsia"/>
          <w:color w:val="000000"/>
          <w:sz w:val="21"/>
          <w:lang w:val="en-US" w:eastAsia="zh-CN"/>
        </w:rPr>
        <w:t>upported.</w:t>
      </w:r>
    </w:p>
    <w:p w14:paraId="0927196B" w14:textId="77777777" w:rsidR="00477E58" w:rsidRDefault="00BE7914">
      <w:pPr>
        <w:pStyle w:val="NormalWeb"/>
        <w:numPr>
          <w:ilvl w:val="0"/>
          <w:numId w:val="7"/>
        </w:numPr>
        <w:spacing w:before="75" w:after="75" w:line="315" w:lineRule="atLeast"/>
        <w:rPr>
          <w:rFonts w:cs="Arial"/>
          <w:color w:val="000000"/>
          <w:sz w:val="21"/>
          <w:lang w:val="en-US" w:eastAsia="zh-CN"/>
        </w:rPr>
      </w:pPr>
      <w:r>
        <w:rPr>
          <w:rFonts w:cs="Arial"/>
          <w:color w:val="000000"/>
          <w:sz w:val="21"/>
          <w:lang w:val="en-US" w:eastAsia="zh-CN"/>
        </w:rPr>
        <w:t>NR SDT with anchor relocation</w:t>
      </w:r>
    </w:p>
    <w:p w14:paraId="3C06DD60" w14:textId="77777777" w:rsidR="00477E58" w:rsidRDefault="00BE7914">
      <w:pPr>
        <w:pStyle w:val="NormalWeb"/>
        <w:numPr>
          <w:ilvl w:val="0"/>
          <w:numId w:val="7"/>
        </w:numPr>
        <w:spacing w:before="75" w:after="75" w:line="315" w:lineRule="atLeast"/>
        <w:rPr>
          <w:rFonts w:cs="Arial"/>
          <w:color w:val="000000"/>
          <w:sz w:val="21"/>
          <w:lang w:val="en-US" w:eastAsia="zh-CN"/>
        </w:rPr>
      </w:pPr>
      <w:r>
        <w:rPr>
          <w:rFonts w:cs="Arial"/>
          <w:color w:val="000000"/>
          <w:sz w:val="21"/>
          <w:lang w:val="en-US" w:eastAsia="zh-CN"/>
        </w:rPr>
        <w:t>NR SDT without anchor relocation</w:t>
      </w:r>
    </w:p>
    <w:p w14:paraId="6E67703F" w14:textId="77777777" w:rsidR="00477E58" w:rsidRDefault="00BE7914">
      <w:pPr>
        <w:pStyle w:val="NormalWeb"/>
        <w:numPr>
          <w:ilvl w:val="0"/>
          <w:numId w:val="7"/>
        </w:numPr>
        <w:spacing w:before="75" w:after="75" w:line="315" w:lineRule="atLeast"/>
        <w:rPr>
          <w:rFonts w:cs="Arial"/>
          <w:color w:val="000000"/>
          <w:sz w:val="21"/>
          <w:lang w:val="en-US" w:eastAsia="zh-CN"/>
        </w:rPr>
      </w:pPr>
      <w:r>
        <w:rPr>
          <w:rFonts w:cs="Arial"/>
          <w:color w:val="000000"/>
          <w:sz w:val="21"/>
          <w:lang w:val="en-US" w:eastAsia="zh-CN"/>
        </w:rPr>
        <w:t>Anchor relocation triggered after the start of data forwarding without anchor relocation</w:t>
      </w:r>
    </w:p>
    <w:p w14:paraId="114A043F" w14:textId="77777777" w:rsidR="00477E58" w:rsidRDefault="00BE7914">
      <w:pPr>
        <w:pStyle w:val="NormalWeb"/>
        <w:spacing w:before="75" w:after="75" w:line="315" w:lineRule="atLeast"/>
        <w:rPr>
          <w:rFonts w:cs="Arial"/>
          <w:color w:val="000000"/>
          <w:sz w:val="21"/>
          <w:lang w:val="en-US" w:eastAsia="zh-CN"/>
        </w:rPr>
      </w:pPr>
      <w:r>
        <w:rPr>
          <w:rFonts w:cs="Arial"/>
          <w:color w:val="000000"/>
          <w:sz w:val="21"/>
          <w:lang w:val="en-US" w:eastAsia="zh-CN"/>
        </w:rPr>
        <w:t>Further details of each of the above procedure are given below</w:t>
      </w:r>
      <w:r>
        <w:rPr>
          <w:rFonts w:cs="Arial" w:hint="eastAsia"/>
          <w:color w:val="000000"/>
          <w:sz w:val="21"/>
          <w:lang w:val="en-US" w:eastAsia="zh-CN"/>
        </w:rPr>
        <w:t>.</w:t>
      </w:r>
    </w:p>
    <w:p w14:paraId="5F9192F7" w14:textId="77777777" w:rsidR="00477E58" w:rsidRDefault="00BE7914">
      <w:pPr>
        <w:pStyle w:val="NormalWeb"/>
        <w:spacing w:before="75" w:after="75" w:line="315" w:lineRule="atLeast"/>
        <w:outlineLvl w:val="1"/>
        <w:rPr>
          <w:rFonts w:cs="Arial"/>
          <w:color w:val="000000"/>
          <w:sz w:val="21"/>
          <w:u w:val="single"/>
          <w:lang w:val="en-US" w:eastAsia="zh-CN"/>
        </w:rPr>
      </w:pPr>
      <w:r>
        <w:rPr>
          <w:rFonts w:cs="Arial" w:hint="eastAsia"/>
          <w:color w:val="000000"/>
          <w:sz w:val="21"/>
          <w:u w:val="single"/>
          <w:lang w:val="en-US" w:eastAsia="zh-CN"/>
        </w:rPr>
        <w:t xml:space="preserve">Procedure for NR SDT with </w:t>
      </w:r>
      <w:r>
        <w:rPr>
          <w:rFonts w:cs="Arial" w:hint="eastAsia"/>
          <w:color w:val="000000"/>
          <w:sz w:val="21"/>
          <w:u w:val="single"/>
          <w:lang w:val="en-US" w:eastAsia="zh-CN"/>
        </w:rPr>
        <w:t>anchor relocation</w:t>
      </w:r>
    </w:p>
    <w:p w14:paraId="6EC002C4" w14:textId="77777777" w:rsidR="00477E58" w:rsidRDefault="00BE7914">
      <w:pPr>
        <w:pStyle w:val="NormalWeb"/>
        <w:spacing w:before="75" w:after="75" w:line="315" w:lineRule="atLeast"/>
        <w:rPr>
          <w:rFonts w:cs="Arial"/>
          <w:color w:val="000000"/>
          <w:sz w:val="21"/>
          <w:lang w:val="en-US" w:eastAsia="zh-CN"/>
        </w:rPr>
      </w:pPr>
      <w:r>
        <w:rPr>
          <w:rFonts w:cs="Arial" w:hint="eastAsia"/>
          <w:color w:val="000000"/>
          <w:sz w:val="21"/>
          <w:lang w:val="en-US" w:eastAsia="zh-CN"/>
        </w:rPr>
        <w:t>In case of SDT with anchor relocation, the main difference with respect to the legacy procedure is that data may be included in the first UL message. At RAN2#111e, it was agreed that at least the RLC configuration will be based on the stored UE context. Gi</w:t>
      </w:r>
      <w:r>
        <w:rPr>
          <w:rFonts w:cs="Arial" w:hint="eastAsia"/>
          <w:color w:val="000000"/>
          <w:sz w:val="21"/>
          <w:lang w:val="en-US" w:eastAsia="zh-CN"/>
        </w:rPr>
        <w:t xml:space="preserve">ven this, the target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would need to first buffer the received data and then perform context fetch before proceeding to process the received UL data in the first UL message. Thus, the overall procedure for SDT with anchor relocation looks like </w:t>
      </w:r>
      <w:r>
        <w:rPr>
          <w:rFonts w:cs="Arial" w:hint="eastAsia"/>
          <w:color w:val="000000"/>
          <w:sz w:val="21"/>
          <w:lang w:val="en-US" w:eastAsia="zh-CN"/>
        </w:rPr>
        <w:fldChar w:fldCharType="begin"/>
      </w:r>
      <w:r>
        <w:rPr>
          <w:rFonts w:cs="Arial" w:hint="eastAsia"/>
          <w:color w:val="000000"/>
          <w:sz w:val="21"/>
          <w:lang w:val="en-US" w:eastAsia="zh-CN"/>
        </w:rPr>
        <w:instrText xml:space="preserve"> REF _Ref5</w:instrText>
      </w:r>
      <w:r>
        <w:rPr>
          <w:rFonts w:cs="Arial" w:hint="eastAsia"/>
          <w:color w:val="000000"/>
          <w:sz w:val="21"/>
          <w:lang w:val="en-US" w:eastAsia="zh-CN"/>
        </w:rPr>
        <w:instrText xml:space="preserve">3059600 \h </w:instrText>
      </w:r>
      <w:r>
        <w:rPr>
          <w:rFonts w:cs="Arial" w:hint="eastAsia"/>
          <w:color w:val="000000"/>
          <w:sz w:val="21"/>
          <w:lang w:val="en-US" w:eastAsia="zh-CN"/>
        </w:rPr>
      </w:r>
      <w:r>
        <w:rPr>
          <w:rFonts w:cs="Arial" w:hint="eastAsia"/>
          <w:color w:val="000000"/>
          <w:sz w:val="21"/>
          <w:lang w:val="en-US" w:eastAsia="zh-CN"/>
        </w:rPr>
        <w:fldChar w:fldCharType="separate"/>
      </w:r>
      <w:r>
        <w:rPr>
          <w:rFonts w:cs="Arial" w:hint="eastAsia"/>
          <w:color w:val="000000"/>
          <w:sz w:val="21"/>
          <w:lang w:val="en-US" w:eastAsia="zh-CN"/>
        </w:rPr>
        <w:t xml:space="preserve">Figure </w:t>
      </w:r>
      <w:r>
        <w:rPr>
          <w:rFonts w:cs="Arial" w:hint="eastAsia"/>
          <w:color w:val="000000"/>
          <w:sz w:val="21"/>
          <w:lang w:val="en-US" w:eastAsia="zh-CN"/>
        </w:rPr>
        <w:fldChar w:fldCharType="end"/>
      </w:r>
      <w:r>
        <w:rPr>
          <w:rFonts w:cs="Arial" w:hint="eastAsia"/>
          <w:color w:val="000000"/>
          <w:sz w:val="21"/>
          <w:lang w:val="en-US" w:eastAsia="zh-CN"/>
        </w:rPr>
        <w:t xml:space="preserve">3 below. </w:t>
      </w:r>
    </w:p>
    <w:p w14:paraId="57370EC4" w14:textId="77777777" w:rsidR="00477E58" w:rsidRDefault="00BE7914">
      <w:pPr>
        <w:pStyle w:val="NormalWeb"/>
        <w:spacing w:before="75" w:after="75" w:line="315" w:lineRule="atLeast"/>
        <w:jc w:val="center"/>
        <w:rPr>
          <w:rFonts w:cs="Arial"/>
          <w:color w:val="000000"/>
          <w:sz w:val="21"/>
          <w:lang w:val="en-US" w:eastAsia="zh-CN"/>
        </w:rPr>
      </w:pPr>
      <w:r>
        <w:rPr>
          <w:rFonts w:cs="Arial" w:hint="eastAsia"/>
          <w:color w:val="000000"/>
          <w:sz w:val="21"/>
          <w:lang w:val="en-US" w:eastAsia="zh-CN"/>
        </w:rPr>
        <w:object w:dxaOrig="7920" w:dyaOrig="8355" w14:anchorId="074F9270">
          <v:shape id="_x0000_i1026" type="#_x0000_t75" style="width:396pt;height:417.75pt" o:ole="">
            <v:imagedata r:id="rId12" o:title=""/>
            <o:lock v:ext="edit" aspectratio="f"/>
          </v:shape>
          <o:OLEObject Type="Embed" ProgID="Visio.Drawing.15" ShapeID="_x0000_i1026" DrawAspect="Content" ObjectID="_1689688087" r:id="rId13"/>
        </w:object>
      </w:r>
    </w:p>
    <w:p w14:paraId="763E4EE4" w14:textId="77777777" w:rsidR="00477E58" w:rsidRDefault="00BE7914">
      <w:pPr>
        <w:ind w:left="2940" w:firstLine="420"/>
      </w:pPr>
      <w:r>
        <w:t xml:space="preserve">Figure </w:t>
      </w:r>
      <w:r>
        <w:rPr>
          <w:rFonts w:hint="eastAsia"/>
          <w:lang w:val="en-US" w:eastAsia="zh-CN"/>
        </w:rPr>
        <w:t>3</w:t>
      </w:r>
      <w:r>
        <w:t>: SDT with anchor relocation</w:t>
      </w:r>
    </w:p>
    <w:p w14:paraId="4F656AED" w14:textId="77777777" w:rsidR="00477E58" w:rsidRDefault="00BE7914">
      <w:r>
        <w:t xml:space="preserve">Based on the above, the following proposals are made for SDT with anchor relocation. </w:t>
      </w:r>
    </w:p>
    <w:p w14:paraId="00C3E7BC" w14:textId="77777777" w:rsidR="00477E58" w:rsidRDefault="00BE7914">
      <w:pPr>
        <w:rPr>
          <w:b/>
          <w:bCs/>
          <w:lang w:val="en-US" w:eastAsia="zh-CN"/>
        </w:rPr>
      </w:pPr>
      <w:r>
        <w:rPr>
          <w:rFonts w:hint="eastAsia"/>
          <w:b/>
          <w:bCs/>
          <w:lang w:val="en-US" w:eastAsia="zh-CN"/>
        </w:rPr>
        <w:t xml:space="preserve">Proposal </w:t>
      </w:r>
      <w:r>
        <w:rPr>
          <w:rFonts w:hint="eastAsia"/>
          <w:b/>
          <w:bCs/>
          <w:lang w:val="en-US" w:eastAsia="zh-CN"/>
        </w:rPr>
        <w:t>3: From RAN2 perspective, the following key action</w:t>
      </w:r>
      <w:r>
        <w:rPr>
          <w:b/>
          <w:bCs/>
          <w:lang w:val="en-US" w:eastAsia="zh-CN"/>
        </w:rPr>
        <w:t>s</w:t>
      </w:r>
      <w:r>
        <w:rPr>
          <w:rFonts w:hint="eastAsia"/>
          <w:b/>
          <w:bCs/>
          <w:lang w:val="en-US" w:eastAsia="zh-CN"/>
        </w:rPr>
        <w:t xml:space="preserve"> will be required in NR SDT with anchor relocation:</w:t>
      </w:r>
    </w:p>
    <w:p w14:paraId="769DBE68" w14:textId="77777777" w:rsidR="00477E58" w:rsidRDefault="00BE7914">
      <w:pPr>
        <w:numPr>
          <w:ilvl w:val="0"/>
          <w:numId w:val="6"/>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w:t>
      </w:r>
      <w:r>
        <w:rPr>
          <w:rFonts w:hint="eastAsia"/>
          <w:b/>
          <w:bCs/>
          <w:lang w:val="en-US" w:eastAsia="zh-CN"/>
        </w:rPr>
        <w:t xml:space="preserve">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1C9E94F2" w14:textId="77777777" w:rsidR="00477E58" w:rsidRDefault="00BE7914">
      <w:pPr>
        <w:numPr>
          <w:ilvl w:val="0"/>
          <w:numId w:val="6"/>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w:t>
      </w:r>
      <w:r>
        <w:rPr>
          <w:rFonts w:hint="eastAsia"/>
          <w:b/>
          <w:bCs/>
          <w:lang w:val="en-US" w:eastAsia="zh-CN"/>
        </w:rPr>
        <w:t>d.</w:t>
      </w:r>
    </w:p>
    <w:p w14:paraId="0AC4BBFE" w14:textId="77777777" w:rsidR="00477E58" w:rsidRDefault="00BE7914">
      <w:pPr>
        <w:numPr>
          <w:ilvl w:val="0"/>
          <w:numId w:val="6"/>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xml:space="preserve">, perform </w:t>
      </w:r>
      <w:r>
        <w:rPr>
          <w:rFonts w:hint="eastAsia"/>
          <w:b/>
          <w:bCs/>
          <w:lang w:val="en-US" w:eastAsia="zh-CN"/>
        </w:rPr>
        <w:lastRenderedPageBreak/>
        <w:t>path switch procedure, and forward the data packet to CN after the path switch.</w:t>
      </w:r>
    </w:p>
    <w:p w14:paraId="386CBBF7" w14:textId="77777777" w:rsidR="00477E58" w:rsidRDefault="00BE7914">
      <w:pPr>
        <w:numPr>
          <w:ilvl w:val="0"/>
          <w:numId w:val="6"/>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3E73D184" w14:textId="77777777" w:rsidR="00477E58" w:rsidRDefault="00477E58"/>
    <w:p w14:paraId="7C39862C" w14:textId="77777777" w:rsidR="00477E58" w:rsidRDefault="00BE7914">
      <w:pPr>
        <w:pStyle w:val="NormalWeb"/>
        <w:spacing w:before="75" w:after="75" w:line="315" w:lineRule="atLeast"/>
        <w:outlineLvl w:val="1"/>
        <w:rPr>
          <w:rFonts w:cs="Arial"/>
          <w:color w:val="000000"/>
          <w:sz w:val="21"/>
          <w:u w:val="single"/>
          <w:lang w:val="en-US" w:eastAsia="zh-CN"/>
        </w:rPr>
      </w:pPr>
      <w:r>
        <w:rPr>
          <w:rFonts w:cs="Arial" w:hint="eastAsia"/>
          <w:color w:val="000000"/>
          <w:sz w:val="21"/>
          <w:u w:val="single"/>
          <w:lang w:val="en-US" w:eastAsia="zh-CN"/>
        </w:rPr>
        <w:t>Proc</w:t>
      </w:r>
      <w:r>
        <w:rPr>
          <w:rFonts w:cs="Arial" w:hint="eastAsia"/>
          <w:color w:val="000000"/>
          <w:sz w:val="21"/>
          <w:u w:val="single"/>
          <w:lang w:val="en-US" w:eastAsia="zh-CN"/>
        </w:rPr>
        <w:t>edure for NR SDT without anchor relocation</w:t>
      </w:r>
    </w:p>
    <w:p w14:paraId="45DD424A" w14:textId="77777777" w:rsidR="00477E58" w:rsidRDefault="00BE7914">
      <w:r>
        <w:t xml:space="preserve">The SDT procedure without anchor relocation can use a similar procedure as </w:t>
      </w:r>
      <w:r>
        <w:rPr>
          <w:rFonts w:hint="eastAsia"/>
          <w:lang w:val="en-US" w:eastAsia="zh-CN"/>
        </w:rPr>
        <w:t>RRC resume without anchor relocation</w:t>
      </w:r>
      <w:r>
        <w:t>. However, unlike in Rel-16, new procedure is needed for sending and receiving UP data. Given that the</w:t>
      </w:r>
      <w:r>
        <w:t xml:space="preserve"> anchor relocation doesn’t happen, the path switch is also not performed and hence the PDCP entities for the DRBs subject to SDT on the network side will stay in the last serving </w:t>
      </w:r>
      <w:proofErr w:type="spellStart"/>
      <w:r>
        <w:t>gNB</w:t>
      </w:r>
      <w:proofErr w:type="spellEnd"/>
      <w:r>
        <w:t xml:space="preserve">. However, even if there is no anchor relocation, the source </w:t>
      </w:r>
      <w:proofErr w:type="spellStart"/>
      <w:r>
        <w:t>gNB</w:t>
      </w:r>
      <w:proofErr w:type="spellEnd"/>
      <w:r>
        <w:t xml:space="preserve"> still nee</w:t>
      </w:r>
      <w:r>
        <w:t xml:space="preserve">ds to have the UE context so that the RLC SDUs received by the target </w:t>
      </w:r>
      <w:proofErr w:type="spellStart"/>
      <w:r>
        <w:t>gNB</w:t>
      </w:r>
      <w:proofErr w:type="spellEnd"/>
      <w:r>
        <w:t xml:space="preserve"> are processed and the PDCP PDUs can be forwarded to the anchor. Based on the above, the basic procedure for SDT without anchor relocation is depicted in </w:t>
      </w:r>
      <w:r>
        <w:fldChar w:fldCharType="begin"/>
      </w:r>
      <w:r>
        <w:instrText xml:space="preserve"> REF _Ref53060830 \h </w:instrText>
      </w:r>
      <w:r>
        <w:fldChar w:fldCharType="separate"/>
      </w:r>
      <w:r>
        <w:t>Figure 4</w:t>
      </w:r>
      <w:r>
        <w:fldChar w:fldCharType="end"/>
      </w:r>
      <w:r>
        <w:t xml:space="preserve"> below.</w:t>
      </w:r>
    </w:p>
    <w:p w14:paraId="5444F7E9" w14:textId="77777777" w:rsidR="00477E58" w:rsidRDefault="00477E58">
      <w:pPr>
        <w:spacing w:before="75" w:after="75" w:line="315" w:lineRule="atLeast"/>
        <w:jc w:val="center"/>
        <w:rPr>
          <w:lang w:val="en-US" w:eastAsia="zh-CN"/>
        </w:rPr>
      </w:pPr>
    </w:p>
    <w:p w14:paraId="74E7761D" w14:textId="77777777" w:rsidR="00477E58" w:rsidRDefault="00BE7914">
      <w:pPr>
        <w:pStyle w:val="NormalWeb"/>
        <w:spacing w:before="75" w:after="75" w:line="315" w:lineRule="atLeast"/>
        <w:jc w:val="center"/>
        <w:rPr>
          <w:lang w:val="en-US" w:eastAsia="zh-CN"/>
        </w:rPr>
      </w:pPr>
      <w:r>
        <w:rPr>
          <w:lang w:val="en-US" w:eastAsia="zh-CN"/>
        </w:rPr>
        <w:object w:dxaOrig="7064" w:dyaOrig="8355" w14:anchorId="12B1765B">
          <v:shape id="_x0000_i1027" type="#_x0000_t75" style="width:353.2pt;height:417.75pt" o:ole="">
            <v:imagedata r:id="rId14" o:title=""/>
            <o:lock v:ext="edit" aspectratio="f"/>
          </v:shape>
          <o:OLEObject Type="Embed" ProgID="Visio.Drawing.15" ShapeID="_x0000_i1027" DrawAspect="Content" ObjectID="_1689688088" r:id="rId15"/>
        </w:object>
      </w:r>
    </w:p>
    <w:p w14:paraId="6EAB39E2" w14:textId="77777777" w:rsidR="00477E58" w:rsidRDefault="00BE7914">
      <w:pPr>
        <w:spacing w:before="75" w:after="75" w:line="315" w:lineRule="atLeast"/>
        <w:ind w:left="2940" w:firstLine="420"/>
        <w:rPr>
          <w:lang w:val="en-US" w:eastAsia="zh-CN"/>
        </w:rPr>
      </w:pPr>
      <w:r>
        <w:t xml:space="preserve">Figure </w:t>
      </w:r>
      <w:r>
        <w:rPr>
          <w:rFonts w:hint="eastAsia"/>
          <w:lang w:val="en-US" w:eastAsia="zh-CN"/>
        </w:rPr>
        <w:t>4</w:t>
      </w:r>
      <w:r>
        <w:t>: SDT with</w:t>
      </w:r>
      <w:r>
        <w:rPr>
          <w:rFonts w:hint="eastAsia"/>
          <w:lang w:val="en-US" w:eastAsia="zh-CN"/>
        </w:rPr>
        <w:t>out</w:t>
      </w:r>
      <w:r>
        <w:t xml:space="preserve"> anchor relocation</w:t>
      </w:r>
    </w:p>
    <w:p w14:paraId="39D87CFA" w14:textId="77777777" w:rsidR="00477E58" w:rsidRDefault="00BE7914">
      <w:r>
        <w:t>Based on the</w:t>
      </w:r>
      <w:r>
        <w:rPr>
          <w:rFonts w:hint="eastAsia"/>
          <w:lang w:val="en-US" w:eastAsia="zh-CN"/>
        </w:rPr>
        <w:t xml:space="preserve"> figure </w:t>
      </w:r>
      <w:r>
        <w:t xml:space="preserve">above, the following proposals are made for SDT with anchor relocation. </w:t>
      </w:r>
    </w:p>
    <w:p w14:paraId="413F4F9F" w14:textId="77777777" w:rsidR="00477E58" w:rsidRDefault="00BE7914">
      <w:pPr>
        <w:rPr>
          <w:b/>
          <w:bCs/>
          <w:lang w:val="en-US" w:eastAsia="zh-CN"/>
        </w:rPr>
      </w:pPr>
      <w:r>
        <w:rPr>
          <w:rFonts w:hint="eastAsia"/>
          <w:b/>
          <w:bCs/>
          <w:lang w:val="en-US" w:eastAsia="zh-CN"/>
        </w:rPr>
        <w:t>Proposal 4: From RAN2 perspective, the following key action</w:t>
      </w:r>
      <w:r>
        <w:rPr>
          <w:b/>
          <w:bCs/>
          <w:lang w:val="en-US" w:eastAsia="zh-CN"/>
        </w:rPr>
        <w:t>s</w:t>
      </w:r>
      <w:r>
        <w:rPr>
          <w:rFonts w:hint="eastAsia"/>
          <w:b/>
          <w:bCs/>
          <w:lang w:val="en-US" w:eastAsia="zh-CN"/>
        </w:rPr>
        <w:t xml:space="preserve"> will be required in NR SDT without anchor relocation:</w:t>
      </w:r>
    </w:p>
    <w:p w14:paraId="34DE6792" w14:textId="77777777" w:rsidR="00477E58" w:rsidRDefault="00BE7914">
      <w:pPr>
        <w:numPr>
          <w:ilvl w:val="0"/>
          <w:numId w:val="6"/>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53381997" w14:textId="77777777" w:rsidR="00477E58" w:rsidRDefault="00BE7914">
      <w:pPr>
        <w:numPr>
          <w:ilvl w:val="0"/>
          <w:numId w:val="6"/>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w:t>
      </w:r>
      <w:r>
        <w:rPr>
          <w:rFonts w:hint="eastAsia"/>
          <w:b/>
          <w:bCs/>
          <w:lang w:val="en-US" w:eastAsia="zh-CN"/>
        </w:rPr>
        <w:t>specific RLC configuration stored in the UE context, and process the RLC PDU buffered.</w:t>
      </w:r>
    </w:p>
    <w:p w14:paraId="2A3A8F9F" w14:textId="77777777" w:rsidR="00477E58" w:rsidRDefault="00BE7914">
      <w:pPr>
        <w:numPr>
          <w:ilvl w:val="0"/>
          <w:numId w:val="6"/>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w:t>
      </w:r>
      <w:r>
        <w:rPr>
          <w:rFonts w:hint="eastAsia"/>
          <w:b/>
          <w:bCs/>
          <w:lang w:val="en-US" w:eastAsia="zh-CN"/>
        </w:rPr>
        <w:lastRenderedPageBreak/>
        <w:t>from anchor node for subsequent data transmission</w:t>
      </w:r>
    </w:p>
    <w:p w14:paraId="23A49178" w14:textId="77777777" w:rsidR="00477E58" w:rsidRDefault="00BE7914">
      <w:pPr>
        <w:numPr>
          <w:ilvl w:val="0"/>
          <w:numId w:val="6"/>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w:t>
      </w:r>
      <w:r>
        <w:rPr>
          <w:rFonts w:hint="eastAsia"/>
          <w:b/>
          <w:bCs/>
          <w:lang w:val="en-US" w:eastAsia="zh-CN"/>
        </w:rPr>
        <w:t xml:space="preserve">e to UE through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7B6D5FBD" w14:textId="77777777" w:rsidR="00477E58" w:rsidRDefault="00477E58">
      <w:pPr>
        <w:rPr>
          <w:b/>
          <w:bCs/>
        </w:rPr>
      </w:pPr>
    </w:p>
    <w:p w14:paraId="2DFEC9E0" w14:textId="77777777" w:rsidR="00477E58" w:rsidRDefault="00BE7914">
      <w:pPr>
        <w:pStyle w:val="NormalWeb"/>
        <w:spacing w:before="75" w:after="75" w:line="315" w:lineRule="atLeast"/>
        <w:outlineLvl w:val="1"/>
        <w:rPr>
          <w:rFonts w:cs="Arial"/>
          <w:color w:val="000000"/>
          <w:sz w:val="21"/>
          <w:u w:val="single"/>
          <w:lang w:val="en-US" w:eastAsia="zh-CN"/>
        </w:rPr>
      </w:pPr>
      <w:r>
        <w:rPr>
          <w:rFonts w:cs="Arial" w:hint="eastAsia"/>
          <w:color w:val="000000"/>
          <w:sz w:val="21"/>
          <w:u w:val="single"/>
          <w:lang w:val="en-US" w:eastAsia="zh-CN"/>
        </w:rPr>
        <w:t>Anchor relocation triggered after the start of data forwarding without anchor relocation</w:t>
      </w:r>
    </w:p>
    <w:p w14:paraId="229365BA" w14:textId="77777777" w:rsidR="00477E58" w:rsidRDefault="00BE7914">
      <w:pPr>
        <w:rPr>
          <w:lang w:val="en-US" w:eastAsia="zh-CN"/>
        </w:rPr>
      </w:pPr>
      <w:r>
        <w:rPr>
          <w:lang w:val="en-US" w:eastAsia="zh-CN"/>
        </w:rPr>
        <w:t>As we proposed in proposal 2</w:t>
      </w:r>
      <w:r>
        <w:rPr>
          <w:rFonts w:hint="eastAsia"/>
          <w:lang w:val="en-US" w:eastAsia="zh-CN"/>
        </w:rPr>
        <w:t xml:space="preserve"> that the serving </w:t>
      </w:r>
      <w:proofErr w:type="spellStart"/>
      <w:r>
        <w:rPr>
          <w:rFonts w:hint="eastAsia"/>
          <w:lang w:val="en-US" w:eastAsia="zh-CN"/>
        </w:rPr>
        <w:t>gNB</w:t>
      </w:r>
      <w:proofErr w:type="spellEnd"/>
      <w:r>
        <w:rPr>
          <w:rFonts w:hint="eastAsia"/>
          <w:lang w:val="en-US" w:eastAsia="zh-CN"/>
        </w:rPr>
        <w:t xml:space="preserve"> shall be allowed to request the anchor relocation at any point of time during the SDT, the serving </w:t>
      </w:r>
      <w:proofErr w:type="spellStart"/>
      <w:r>
        <w:rPr>
          <w:rFonts w:hint="eastAsia"/>
          <w:lang w:val="en-US" w:eastAsia="zh-CN"/>
        </w:rPr>
        <w:t>gNB</w:t>
      </w:r>
      <w:proofErr w:type="spellEnd"/>
      <w:r>
        <w:rPr>
          <w:rFonts w:hint="eastAsia"/>
          <w:lang w:val="en-US" w:eastAsia="zh-CN"/>
        </w:rPr>
        <w:t xml:space="preserve"> </w:t>
      </w:r>
      <w:r>
        <w:rPr>
          <w:lang w:val="en-US" w:eastAsia="zh-CN"/>
        </w:rPr>
        <w:t>may decide</w:t>
      </w:r>
      <w:r>
        <w:rPr>
          <w:rFonts w:hint="eastAsia"/>
          <w:lang w:val="en-US" w:eastAsia="zh-CN"/>
        </w:rPr>
        <w:t xml:space="preserve"> to switch the UE to CONNECTED mode based on the buffer status or radio condition</w:t>
      </w:r>
      <w:r>
        <w:rPr>
          <w:lang w:val="en-US" w:eastAsia="zh-CN"/>
        </w:rPr>
        <w:t>s</w:t>
      </w:r>
      <w:r>
        <w:rPr>
          <w:rFonts w:hint="eastAsia"/>
          <w:lang w:val="en-US" w:eastAsia="zh-CN"/>
        </w:rPr>
        <w:t xml:space="preserve">. </w:t>
      </w:r>
    </w:p>
    <w:p w14:paraId="0BB251C3" w14:textId="77777777" w:rsidR="00477E58" w:rsidRDefault="00BE7914">
      <w:pPr>
        <w:rPr>
          <w:lang w:val="en-US" w:eastAsia="zh-CN"/>
        </w:rPr>
      </w:pPr>
      <w:r>
        <w:rPr>
          <w:rFonts w:hint="eastAsia"/>
          <w:lang w:val="en-US" w:eastAsia="zh-CN"/>
        </w:rPr>
        <w:t xml:space="preserve">To support the </w:t>
      </w:r>
      <w:r>
        <w:rPr>
          <w:lang w:val="en-US" w:eastAsia="zh-CN"/>
        </w:rPr>
        <w:t>“</w:t>
      </w:r>
      <w:r>
        <w:rPr>
          <w:rFonts w:hint="eastAsia"/>
          <w:lang w:val="en-US" w:eastAsia="zh-CN"/>
        </w:rPr>
        <w:t>late</w:t>
      </w:r>
      <w:r>
        <w:rPr>
          <w:lang w:val="en-US" w:eastAsia="zh-CN"/>
        </w:rPr>
        <w:t>”</w:t>
      </w:r>
      <w:r>
        <w:rPr>
          <w:rFonts w:hint="eastAsia"/>
          <w:lang w:val="en-US" w:eastAsia="zh-CN"/>
        </w:rPr>
        <w:t xml:space="preserve"> anchor relocation, one issue to </w:t>
      </w:r>
      <w:r>
        <w:rPr>
          <w:rFonts w:hint="eastAsia"/>
          <w:lang w:val="en-US" w:eastAsia="zh-CN"/>
        </w:rPr>
        <w:t xml:space="preserve">be discussed is the handling of security key. Since the data forwarding between serving </w:t>
      </w:r>
      <w:proofErr w:type="spellStart"/>
      <w:r>
        <w:rPr>
          <w:rFonts w:hint="eastAsia"/>
          <w:lang w:val="en-US" w:eastAsia="zh-CN"/>
        </w:rPr>
        <w:t>gNB</w:t>
      </w:r>
      <w:proofErr w:type="spellEnd"/>
      <w:r>
        <w:rPr>
          <w:rFonts w:hint="eastAsia"/>
          <w:lang w:val="en-US" w:eastAsia="zh-CN"/>
        </w:rPr>
        <w:t xml:space="preserve"> and anchor </w:t>
      </w:r>
      <w:proofErr w:type="spellStart"/>
      <w:r>
        <w:rPr>
          <w:rFonts w:hint="eastAsia"/>
          <w:lang w:val="en-US" w:eastAsia="zh-CN"/>
        </w:rPr>
        <w:t>gNB</w:t>
      </w:r>
      <w:proofErr w:type="spellEnd"/>
      <w:r>
        <w:rPr>
          <w:rFonts w:hint="eastAsia"/>
          <w:lang w:val="en-US" w:eastAsia="zh-CN"/>
        </w:rPr>
        <w:t xml:space="preserve"> has already been started, the new security key, derived based on the NCC stored, has already been used by anchor </w:t>
      </w:r>
      <w:proofErr w:type="spellStart"/>
      <w:r>
        <w:rPr>
          <w:rFonts w:hint="eastAsia"/>
          <w:lang w:val="en-US" w:eastAsia="zh-CN"/>
        </w:rPr>
        <w:t>gNB</w:t>
      </w:r>
      <w:proofErr w:type="spellEnd"/>
      <w:r>
        <w:rPr>
          <w:rFonts w:hint="eastAsia"/>
          <w:lang w:val="en-US" w:eastAsia="zh-CN"/>
        </w:rPr>
        <w:t xml:space="preserve">. Considering the same key shall </w:t>
      </w:r>
      <w:r>
        <w:rPr>
          <w:rFonts w:hint="eastAsia"/>
          <w:lang w:val="en-US" w:eastAsia="zh-CN"/>
        </w:rPr>
        <w:t xml:space="preserve">not be used in two different </w:t>
      </w:r>
      <w:proofErr w:type="spellStart"/>
      <w:r>
        <w:rPr>
          <w:rFonts w:hint="eastAsia"/>
          <w:lang w:val="en-US" w:eastAsia="zh-CN"/>
        </w:rPr>
        <w:t>gNB</w:t>
      </w:r>
      <w:proofErr w:type="spellEnd"/>
      <w:r>
        <w:rPr>
          <w:rFonts w:hint="eastAsia"/>
          <w:lang w:val="en-US" w:eastAsia="zh-CN"/>
        </w:rPr>
        <w:t xml:space="preserve">, </w:t>
      </w:r>
      <w:r>
        <w:rPr>
          <w:lang w:val="en-US" w:eastAsia="zh-CN"/>
        </w:rPr>
        <w:t>a</w:t>
      </w:r>
      <w:r>
        <w:rPr>
          <w:rFonts w:hint="eastAsia"/>
          <w:lang w:val="en-US" w:eastAsia="zh-CN"/>
        </w:rPr>
        <w:t xml:space="preserve"> new key is required for the communication between serving </w:t>
      </w:r>
      <w:proofErr w:type="spellStart"/>
      <w:r>
        <w:rPr>
          <w:rFonts w:hint="eastAsia"/>
          <w:lang w:val="en-US" w:eastAsia="zh-CN"/>
        </w:rPr>
        <w:t>gNB</w:t>
      </w:r>
      <w:proofErr w:type="spellEnd"/>
      <w:r>
        <w:rPr>
          <w:rFonts w:hint="eastAsia"/>
          <w:lang w:val="en-US" w:eastAsia="zh-CN"/>
        </w:rPr>
        <w:t xml:space="preserve"> and UE after the anchor relocation.</w:t>
      </w:r>
    </w:p>
    <w:p w14:paraId="52F75A5D" w14:textId="77777777" w:rsidR="00477E58" w:rsidRDefault="00BE7914">
      <w:pPr>
        <w:rPr>
          <w:b/>
          <w:bCs/>
          <w:lang w:eastAsia="zh-CN"/>
        </w:rPr>
      </w:pPr>
      <w:r>
        <w:rPr>
          <w:rFonts w:hint="eastAsia"/>
          <w:b/>
          <w:bCs/>
          <w:lang w:eastAsia="zh-CN"/>
        </w:rPr>
        <w:t xml:space="preserve">Observation </w:t>
      </w:r>
      <w:r>
        <w:rPr>
          <w:rFonts w:hint="eastAsia"/>
          <w:b/>
          <w:bCs/>
          <w:lang w:val="en-US" w:eastAsia="zh-CN"/>
        </w:rPr>
        <w:t>3</w:t>
      </w:r>
      <w:r>
        <w:rPr>
          <w:rFonts w:hint="eastAsia"/>
          <w:b/>
          <w:bCs/>
          <w:lang w:eastAsia="zh-CN"/>
        </w:rPr>
        <w:t xml:space="preserve">: Once </w:t>
      </w:r>
      <w:r>
        <w:rPr>
          <w:rFonts w:hint="eastAsia"/>
          <w:b/>
          <w:bCs/>
          <w:lang w:val="en-US" w:eastAsia="zh-CN"/>
        </w:rPr>
        <w:t xml:space="preserve">the </w:t>
      </w:r>
      <w:r>
        <w:rPr>
          <w:rFonts w:hint="eastAsia"/>
          <w:b/>
          <w:bCs/>
          <w:lang w:eastAsia="zh-CN"/>
        </w:rPr>
        <w:t>security key has</w:t>
      </w:r>
      <w:r>
        <w:rPr>
          <w:rFonts w:hint="eastAsia"/>
          <w:b/>
          <w:bCs/>
          <w:lang w:val="en-US" w:eastAsia="zh-CN"/>
        </w:rPr>
        <w:t xml:space="preserve"> already</w:t>
      </w:r>
      <w:r>
        <w:rPr>
          <w:rFonts w:hint="eastAsia"/>
          <w:b/>
          <w:bCs/>
          <w:lang w:eastAsia="zh-CN"/>
        </w:rPr>
        <w:t xml:space="preserve"> been used </w:t>
      </w:r>
      <w:r>
        <w:rPr>
          <w:b/>
          <w:bCs/>
          <w:lang w:eastAsia="zh-CN"/>
        </w:rPr>
        <w:t xml:space="preserve">in the anchor </w:t>
      </w:r>
      <w:proofErr w:type="spellStart"/>
      <w:r>
        <w:rPr>
          <w:b/>
          <w:bCs/>
          <w:lang w:eastAsia="zh-CN"/>
        </w:rPr>
        <w:t>gNB</w:t>
      </w:r>
      <w:proofErr w:type="spellEnd"/>
      <w:r>
        <w:rPr>
          <w:b/>
          <w:bCs/>
          <w:lang w:eastAsia="zh-CN"/>
        </w:rPr>
        <w:t xml:space="preserve">, the same security key </w:t>
      </w:r>
      <w:r>
        <w:rPr>
          <w:rFonts w:hint="eastAsia"/>
          <w:b/>
          <w:bCs/>
          <w:lang w:val="en-US" w:eastAsia="zh-CN"/>
        </w:rPr>
        <w:t xml:space="preserve">shall not </w:t>
      </w:r>
      <w:r>
        <w:rPr>
          <w:b/>
          <w:bCs/>
          <w:lang w:eastAsia="zh-CN"/>
        </w:rPr>
        <w:t>be used in t</w:t>
      </w:r>
      <w:r>
        <w:rPr>
          <w:b/>
          <w:bCs/>
          <w:lang w:eastAsia="zh-CN"/>
        </w:rPr>
        <w:t xml:space="preserve">he </w:t>
      </w:r>
      <w:r>
        <w:rPr>
          <w:rFonts w:hint="eastAsia"/>
          <w:b/>
          <w:bCs/>
          <w:lang w:val="en-US" w:eastAsia="zh-CN"/>
        </w:rPr>
        <w:t xml:space="preserve">serving </w:t>
      </w:r>
      <w:proofErr w:type="spellStart"/>
      <w:r>
        <w:rPr>
          <w:b/>
          <w:bCs/>
          <w:lang w:eastAsia="zh-CN"/>
        </w:rPr>
        <w:t>gNB</w:t>
      </w:r>
      <w:proofErr w:type="spellEnd"/>
      <w:r>
        <w:rPr>
          <w:b/>
          <w:bCs/>
          <w:lang w:eastAsia="zh-CN"/>
        </w:rPr>
        <w:t xml:space="preserve"> again</w:t>
      </w:r>
      <w:r>
        <w:rPr>
          <w:rFonts w:hint="eastAsia"/>
          <w:b/>
          <w:bCs/>
          <w:lang w:val="en-US" w:eastAsia="zh-CN"/>
        </w:rPr>
        <w:t xml:space="preserve"> after anchor relocation</w:t>
      </w:r>
      <w:r>
        <w:rPr>
          <w:b/>
          <w:bCs/>
          <w:lang w:eastAsia="zh-CN"/>
        </w:rPr>
        <w:t>.</w:t>
      </w:r>
    </w:p>
    <w:p w14:paraId="76528849" w14:textId="77777777" w:rsidR="00477E58" w:rsidRDefault="00BE7914">
      <w:pPr>
        <w:rPr>
          <w:lang w:val="en-US" w:eastAsia="zh-CN"/>
        </w:rPr>
      </w:pPr>
      <w:r>
        <w:rPr>
          <w:rFonts w:hint="eastAsia"/>
          <w:lang w:val="en-US" w:eastAsia="zh-CN"/>
        </w:rPr>
        <w:t xml:space="preserve">To configure the new key, one RRC message shall be configured to UE, in which the security </w:t>
      </w:r>
      <w:r>
        <w:rPr>
          <w:lang w:val="en-US" w:eastAsia="zh-CN"/>
        </w:rPr>
        <w:t>materials for the new key</w:t>
      </w:r>
      <w:r>
        <w:rPr>
          <w:rFonts w:hint="eastAsia"/>
          <w:lang w:val="en-US" w:eastAsia="zh-CN"/>
        </w:rPr>
        <w:t xml:space="preserve"> generation</w:t>
      </w:r>
      <w:r>
        <w:rPr>
          <w:lang w:val="en-US" w:eastAsia="zh-CN"/>
        </w:rPr>
        <w:t xml:space="preserve"> shall be included</w:t>
      </w:r>
      <w:r>
        <w:rPr>
          <w:rFonts w:hint="eastAsia"/>
          <w:lang w:val="en-US" w:eastAsia="zh-CN"/>
        </w:rPr>
        <w:t>, and the following two alternatives can be considered:</w:t>
      </w:r>
    </w:p>
    <w:p w14:paraId="574344F1" w14:textId="77777777" w:rsidR="00477E58" w:rsidRDefault="00BE7914">
      <w:pPr>
        <w:numPr>
          <w:ilvl w:val="0"/>
          <w:numId w:val="8"/>
        </w:numPr>
        <w:rPr>
          <w:lang w:val="en-US" w:eastAsia="zh-CN"/>
        </w:rPr>
      </w:pPr>
      <w:r>
        <w:rPr>
          <w:rFonts w:hint="eastAsia"/>
          <w:lang w:val="en-US" w:eastAsia="zh-CN"/>
        </w:rPr>
        <w:t>Alt1: RRC</w:t>
      </w:r>
      <w:r>
        <w:rPr>
          <w:rFonts w:hint="eastAsia"/>
          <w:lang w:val="en-US" w:eastAsia="zh-CN"/>
        </w:rPr>
        <w:t xml:space="preserve"> resume message will be used to carry the key materials, and reconfiguration with sync procedure will be </w:t>
      </w:r>
      <w:proofErr w:type="spellStart"/>
      <w:r>
        <w:rPr>
          <w:rFonts w:hint="eastAsia"/>
          <w:lang w:val="en-US" w:eastAsia="zh-CN"/>
        </w:rPr>
        <w:t>preformed</w:t>
      </w:r>
      <w:proofErr w:type="spellEnd"/>
      <w:r>
        <w:rPr>
          <w:rFonts w:hint="eastAsia"/>
          <w:lang w:val="en-US" w:eastAsia="zh-CN"/>
        </w:rPr>
        <w:t xml:space="preserve"> to sync up the key used in </w:t>
      </w:r>
      <w:proofErr w:type="spellStart"/>
      <w:r>
        <w:rPr>
          <w:rFonts w:hint="eastAsia"/>
          <w:lang w:val="en-US" w:eastAsia="zh-CN"/>
        </w:rPr>
        <w:t>gNB</w:t>
      </w:r>
      <w:proofErr w:type="spellEnd"/>
      <w:r>
        <w:rPr>
          <w:rFonts w:hint="eastAsia"/>
          <w:lang w:val="en-US" w:eastAsia="zh-CN"/>
        </w:rPr>
        <w:t xml:space="preserve"> and UE</w:t>
      </w:r>
    </w:p>
    <w:p w14:paraId="4AB8A518" w14:textId="77777777" w:rsidR="00477E58" w:rsidRDefault="00BE7914">
      <w:pPr>
        <w:numPr>
          <w:ilvl w:val="0"/>
          <w:numId w:val="8"/>
        </w:numPr>
        <w:rPr>
          <w:lang w:val="en-US" w:eastAsia="zh-CN"/>
        </w:rPr>
      </w:pPr>
      <w:r>
        <w:rPr>
          <w:rFonts w:hint="eastAsia"/>
          <w:lang w:val="en-US" w:eastAsia="zh-CN"/>
        </w:rPr>
        <w:t>Alt2: RRC release procedure will be used to carry the key materials (</w:t>
      </w:r>
      <w:proofErr w:type="gramStart"/>
      <w:r>
        <w:rPr>
          <w:rFonts w:hint="eastAsia"/>
          <w:lang w:val="en-US" w:eastAsia="zh-CN"/>
        </w:rPr>
        <w:t>i.e.</w:t>
      </w:r>
      <w:proofErr w:type="gramEnd"/>
      <w:r>
        <w:rPr>
          <w:rFonts w:hint="eastAsia"/>
          <w:lang w:val="en-US" w:eastAsia="zh-CN"/>
        </w:rPr>
        <w:t xml:space="preserve"> NCC), and UE is expected to e</w:t>
      </w:r>
      <w:r>
        <w:rPr>
          <w:rFonts w:hint="eastAsia"/>
          <w:lang w:val="en-US" w:eastAsia="zh-CN"/>
        </w:rPr>
        <w:t>nter INACTIVE and initiate another RRC resume procedure immediately after the reception of RRC release.</w:t>
      </w:r>
    </w:p>
    <w:p w14:paraId="28A277DD" w14:textId="77777777" w:rsidR="00477E58" w:rsidRDefault="00477E58">
      <w:pPr>
        <w:rPr>
          <w:lang w:val="en-US" w:eastAsia="zh-CN"/>
        </w:rPr>
      </w:pPr>
    </w:p>
    <w:p w14:paraId="7BDD3392" w14:textId="77777777" w:rsidR="00477E58" w:rsidRDefault="00BE7914">
      <w:pPr>
        <w:rPr>
          <w:b/>
          <w:bCs/>
          <w:lang w:val="en-US" w:eastAsia="zh-CN"/>
        </w:rPr>
      </w:pPr>
      <w:r>
        <w:rPr>
          <w:rFonts w:hint="eastAsia"/>
          <w:b/>
          <w:bCs/>
          <w:lang w:val="en-US" w:eastAsia="zh-CN"/>
        </w:rPr>
        <w:t>For the alternative 1: RRC resume based solution</w:t>
      </w:r>
    </w:p>
    <w:p w14:paraId="70106385" w14:textId="77777777" w:rsidR="00477E58" w:rsidRDefault="00BE7914">
      <w:pPr>
        <w:rPr>
          <w:lang w:val="en-US" w:eastAsia="zh-CN"/>
        </w:rPr>
      </w:pPr>
      <w:r>
        <w:rPr>
          <w:rFonts w:hint="eastAsia"/>
          <w:lang w:val="en-US" w:eastAsia="zh-CN"/>
        </w:rPr>
        <w:t xml:space="preserve">Since the key update will be performed after the reception of RRC message, </w:t>
      </w:r>
      <w:r>
        <w:rPr>
          <w:rFonts w:hint="eastAsia"/>
          <w:lang w:val="en-US" w:eastAsia="zh-CN"/>
        </w:rPr>
        <w:t xml:space="preserve">reconfiguration with sync shall be </w:t>
      </w:r>
      <w:proofErr w:type="spellStart"/>
      <w:r>
        <w:rPr>
          <w:rFonts w:hint="eastAsia"/>
          <w:lang w:val="en-US" w:eastAsia="zh-CN"/>
        </w:rPr>
        <w:t>preformed</w:t>
      </w:r>
      <w:proofErr w:type="spellEnd"/>
      <w:r>
        <w:rPr>
          <w:rFonts w:hint="eastAsia"/>
          <w:lang w:val="en-US" w:eastAsia="zh-CN"/>
        </w:rPr>
        <w:t xml:space="preserve"> to sync up the key used in </w:t>
      </w:r>
      <w:proofErr w:type="spellStart"/>
      <w:r>
        <w:rPr>
          <w:rFonts w:hint="eastAsia"/>
          <w:lang w:val="en-US" w:eastAsia="zh-CN"/>
        </w:rPr>
        <w:t>gNB</w:t>
      </w:r>
      <w:proofErr w:type="spellEnd"/>
      <w:r>
        <w:rPr>
          <w:rFonts w:hint="eastAsia"/>
          <w:lang w:val="en-US" w:eastAsia="zh-CN"/>
        </w:rPr>
        <w:t xml:space="preserve"> and UE.</w:t>
      </w:r>
    </w:p>
    <w:p w14:paraId="3FC6CC58" w14:textId="77777777" w:rsidR="00477E58" w:rsidRDefault="00BE7914">
      <w:pPr>
        <w:rPr>
          <w:lang w:val="en-US" w:eastAsia="zh-CN"/>
        </w:rPr>
      </w:pPr>
      <w:r>
        <w:rPr>
          <w:rFonts w:hint="eastAsia"/>
          <w:lang w:val="en-US" w:eastAsia="zh-CN"/>
        </w:rPr>
        <w:t xml:space="preserve">For the key materials </w:t>
      </w:r>
      <w:r>
        <w:rPr>
          <w:lang w:val="en-US" w:eastAsia="zh-CN"/>
        </w:rPr>
        <w:t>configuration</w:t>
      </w:r>
      <w:r>
        <w:rPr>
          <w:rFonts w:hint="eastAsia"/>
          <w:lang w:val="en-US" w:eastAsia="zh-CN"/>
        </w:rPr>
        <w:t>, similar as handover, the key materials</w:t>
      </w:r>
      <w:r>
        <w:rPr>
          <w:lang w:val="en-US" w:eastAsia="zh-CN"/>
        </w:rPr>
        <w:t xml:space="preserve"> (</w:t>
      </w:r>
      <w:proofErr w:type="gramStart"/>
      <w:r>
        <w:rPr>
          <w:lang w:val="en-US" w:eastAsia="zh-CN"/>
        </w:rPr>
        <w:t>e.g.</w:t>
      </w:r>
      <w:proofErr w:type="gramEnd"/>
      <w:r>
        <w:rPr>
          <w:lang w:val="en-US" w:eastAsia="zh-CN"/>
        </w:rPr>
        <w:t xml:space="preserve"> AS-</w:t>
      </w:r>
      <w:proofErr w:type="spellStart"/>
      <w:r>
        <w:rPr>
          <w:lang w:val="en-US" w:eastAsia="zh-CN"/>
        </w:rPr>
        <w:t>SecurityInformation</w:t>
      </w:r>
      <w:proofErr w:type="spellEnd"/>
      <w:r>
        <w:rPr>
          <w:lang w:val="en-US" w:eastAsia="zh-CN"/>
        </w:rPr>
        <w:t xml:space="preserve"> in </w:t>
      </w:r>
      <w:proofErr w:type="spellStart"/>
      <w:r>
        <w:rPr>
          <w:lang w:val="en-US" w:eastAsia="zh-CN"/>
        </w:rPr>
        <w:t>XnAP</w:t>
      </w:r>
      <w:proofErr w:type="spellEnd"/>
      <w:r>
        <w:rPr>
          <w:lang w:val="en-US" w:eastAsia="zh-CN"/>
        </w:rPr>
        <w:t xml:space="preserve">, including </w:t>
      </w:r>
      <w:proofErr w:type="spellStart"/>
      <w:r>
        <w:rPr>
          <w:lang w:val="en-US" w:eastAsia="zh-CN"/>
        </w:rPr>
        <w:t>KgNB</w:t>
      </w:r>
      <w:proofErr w:type="spellEnd"/>
      <w:r>
        <w:rPr>
          <w:lang w:val="en-US" w:eastAsia="zh-CN"/>
        </w:rPr>
        <w:t>* and NCC)</w:t>
      </w:r>
      <w:r>
        <w:rPr>
          <w:rFonts w:hint="eastAsia"/>
          <w:lang w:val="en-US" w:eastAsia="zh-CN"/>
        </w:rPr>
        <w:t xml:space="preserve"> will be generated by anchor </w:t>
      </w:r>
      <w:proofErr w:type="spellStart"/>
      <w:r>
        <w:rPr>
          <w:rFonts w:hint="eastAsia"/>
          <w:lang w:val="en-US" w:eastAsia="zh-CN"/>
        </w:rPr>
        <w:t>gNB</w:t>
      </w:r>
      <w:proofErr w:type="spellEnd"/>
      <w:r>
        <w:rPr>
          <w:rFonts w:hint="eastAsia"/>
          <w:lang w:val="en-US" w:eastAsia="zh-CN"/>
        </w:rPr>
        <w:t xml:space="preserve"> a</w:t>
      </w:r>
      <w:r>
        <w:rPr>
          <w:rFonts w:hint="eastAsia"/>
          <w:lang w:val="en-US" w:eastAsia="zh-CN"/>
        </w:rPr>
        <w:t xml:space="preserve">nd sent from anchor </w:t>
      </w:r>
      <w:proofErr w:type="spellStart"/>
      <w:r>
        <w:rPr>
          <w:rFonts w:hint="eastAsia"/>
          <w:lang w:val="en-US" w:eastAsia="zh-CN"/>
        </w:rPr>
        <w:t>gNB</w:t>
      </w:r>
      <w:proofErr w:type="spellEnd"/>
      <w:r>
        <w:rPr>
          <w:rFonts w:hint="eastAsia"/>
          <w:lang w:val="en-US" w:eastAsia="zh-CN"/>
        </w:rPr>
        <w:t xml:space="preserve"> to serving </w:t>
      </w:r>
      <w:proofErr w:type="spellStart"/>
      <w:r>
        <w:rPr>
          <w:rFonts w:hint="eastAsia"/>
          <w:lang w:val="en-US" w:eastAsia="zh-CN"/>
        </w:rPr>
        <w:t>gNB</w:t>
      </w:r>
      <w:proofErr w:type="spellEnd"/>
      <w:r>
        <w:rPr>
          <w:rFonts w:hint="eastAsia"/>
          <w:lang w:val="en-US" w:eastAsia="zh-CN"/>
        </w:rPr>
        <w:t xml:space="preserve"> (e.g. in </w:t>
      </w:r>
      <w:proofErr w:type="spellStart"/>
      <w:r>
        <w:rPr>
          <w:rFonts w:hint="eastAsia"/>
          <w:lang w:val="en-US" w:eastAsia="zh-CN"/>
        </w:rPr>
        <w:t>RetrieveUEContextRequest</w:t>
      </w:r>
      <w:proofErr w:type="spellEnd"/>
      <w:r>
        <w:rPr>
          <w:lang w:val="en-US" w:eastAsia="zh-CN"/>
        </w:rPr>
        <w:t xml:space="preserve"> or in a later message</w:t>
      </w:r>
      <w:r>
        <w:rPr>
          <w:rFonts w:hint="eastAsia"/>
          <w:lang w:val="en-US" w:eastAsia="zh-CN"/>
        </w:rPr>
        <w:t xml:space="preserve">). Once the key materials </w:t>
      </w:r>
      <w:proofErr w:type="gramStart"/>
      <w:r>
        <w:rPr>
          <w:rFonts w:hint="eastAsia"/>
          <w:lang w:val="en-US" w:eastAsia="zh-CN"/>
        </w:rPr>
        <w:t>is</w:t>
      </w:r>
      <w:proofErr w:type="gramEnd"/>
      <w:r>
        <w:rPr>
          <w:rFonts w:hint="eastAsia"/>
          <w:lang w:val="en-US" w:eastAsia="zh-CN"/>
        </w:rPr>
        <w:t xml:space="preserve"> received, the serving </w:t>
      </w:r>
      <w:proofErr w:type="spellStart"/>
      <w:r>
        <w:rPr>
          <w:rFonts w:hint="eastAsia"/>
          <w:lang w:val="en-US" w:eastAsia="zh-CN"/>
        </w:rPr>
        <w:t>gNB</w:t>
      </w:r>
      <w:proofErr w:type="spellEnd"/>
      <w:r>
        <w:rPr>
          <w:rFonts w:hint="eastAsia"/>
          <w:lang w:val="en-US" w:eastAsia="zh-CN"/>
        </w:rPr>
        <w:t xml:space="preserve"> can store the key materials, and include it in the RRC message generated for the late anchor relocation</w:t>
      </w:r>
      <w:r>
        <w:rPr>
          <w:lang w:val="en-US" w:eastAsia="zh-CN"/>
        </w:rPr>
        <w:t xml:space="preserve"> (e.</w:t>
      </w:r>
      <w:r>
        <w:rPr>
          <w:lang w:val="en-US" w:eastAsia="zh-CN"/>
        </w:rPr>
        <w:t xml:space="preserve">g. </w:t>
      </w:r>
      <w:proofErr w:type="spellStart"/>
      <w:r>
        <w:rPr>
          <w:lang w:val="en-US" w:eastAsia="zh-CN"/>
        </w:rPr>
        <w:t>MasterKeyUpdate</w:t>
      </w:r>
      <w:proofErr w:type="spellEnd"/>
      <w:r>
        <w:rPr>
          <w:lang w:val="en-US" w:eastAsia="zh-CN"/>
        </w:rPr>
        <w:t>)</w:t>
      </w:r>
      <w:r>
        <w:rPr>
          <w:rFonts w:hint="eastAsia"/>
          <w:lang w:val="en-US" w:eastAsia="zh-CN"/>
        </w:rPr>
        <w:t xml:space="preserve">. </w:t>
      </w:r>
    </w:p>
    <w:p w14:paraId="489A1C84" w14:textId="77777777" w:rsidR="00477E58" w:rsidRDefault="00BE7914">
      <w:pPr>
        <w:rPr>
          <w:lang w:val="en-US" w:eastAsia="zh-CN"/>
        </w:rPr>
      </w:pPr>
      <w:r>
        <w:rPr>
          <w:rFonts w:hint="eastAsia"/>
          <w:lang w:val="en-US" w:eastAsia="zh-CN"/>
        </w:rPr>
        <w:lastRenderedPageBreak/>
        <w:t xml:space="preserve">Once the RRC message is generated by serving </w:t>
      </w:r>
      <w:proofErr w:type="spellStart"/>
      <w:r>
        <w:rPr>
          <w:rFonts w:hint="eastAsia"/>
          <w:lang w:val="en-US" w:eastAsia="zh-CN"/>
        </w:rPr>
        <w:t>gNB</w:t>
      </w:r>
      <w:proofErr w:type="spellEnd"/>
      <w:r>
        <w:rPr>
          <w:rFonts w:hint="eastAsia"/>
          <w:lang w:val="en-US" w:eastAsia="zh-CN"/>
        </w:rPr>
        <w:t xml:space="preserve">, considering the security protection of SRB is made in anchor </w:t>
      </w:r>
      <w:proofErr w:type="spellStart"/>
      <w:r>
        <w:rPr>
          <w:rFonts w:hint="eastAsia"/>
          <w:lang w:val="en-US" w:eastAsia="zh-CN"/>
        </w:rPr>
        <w:t>gNB</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PDCP of SRB is located in anchor </w:t>
      </w:r>
      <w:proofErr w:type="spellStart"/>
      <w:r>
        <w:rPr>
          <w:rFonts w:hint="eastAsia"/>
          <w:lang w:val="en-US" w:eastAsia="zh-CN"/>
        </w:rPr>
        <w:t>gNB</w:t>
      </w:r>
      <w:proofErr w:type="spellEnd"/>
      <w:r>
        <w:rPr>
          <w:rFonts w:hint="eastAsia"/>
          <w:lang w:val="en-US" w:eastAsia="zh-CN"/>
        </w:rPr>
        <w:t xml:space="preserve">), the RRC message generated by serving </w:t>
      </w:r>
      <w:proofErr w:type="spellStart"/>
      <w:r>
        <w:rPr>
          <w:rFonts w:hint="eastAsia"/>
          <w:lang w:val="en-US" w:eastAsia="zh-CN"/>
        </w:rPr>
        <w:t>gNB</w:t>
      </w:r>
      <w:proofErr w:type="spellEnd"/>
      <w:r>
        <w:rPr>
          <w:rFonts w:hint="eastAsia"/>
          <w:lang w:val="en-US" w:eastAsia="zh-CN"/>
        </w:rPr>
        <w:t xml:space="preserve"> should be sent to anchor </w:t>
      </w:r>
      <w:proofErr w:type="spellStart"/>
      <w:r>
        <w:rPr>
          <w:rFonts w:hint="eastAsia"/>
          <w:lang w:val="en-US" w:eastAsia="zh-CN"/>
        </w:rPr>
        <w:t>gNB</w:t>
      </w:r>
      <w:proofErr w:type="spellEnd"/>
      <w:r>
        <w:rPr>
          <w:rFonts w:hint="eastAsia"/>
          <w:lang w:val="en-US" w:eastAsia="zh-CN"/>
        </w:rPr>
        <w:t xml:space="preserve"> (sim</w:t>
      </w:r>
      <w:r>
        <w:rPr>
          <w:rFonts w:hint="eastAsia"/>
          <w:lang w:val="en-US" w:eastAsia="zh-CN"/>
        </w:rPr>
        <w:t xml:space="preserve">ilar as handover procedure), and anchor </w:t>
      </w:r>
      <w:proofErr w:type="spellStart"/>
      <w:r>
        <w:rPr>
          <w:rFonts w:hint="eastAsia"/>
          <w:lang w:val="en-US" w:eastAsia="zh-CN"/>
        </w:rPr>
        <w:t>gNB</w:t>
      </w:r>
      <w:proofErr w:type="spellEnd"/>
      <w:r>
        <w:rPr>
          <w:rFonts w:hint="eastAsia"/>
          <w:lang w:val="en-US" w:eastAsia="zh-CN"/>
        </w:rPr>
        <w:t xml:space="preserve"> will perform ciphering and integrity protection of the RRC message and send the message to UE through serving </w:t>
      </w:r>
      <w:proofErr w:type="spellStart"/>
      <w:r>
        <w:rPr>
          <w:rFonts w:hint="eastAsia"/>
          <w:lang w:val="en-US" w:eastAsia="zh-CN"/>
        </w:rPr>
        <w:t>gNB</w:t>
      </w:r>
      <w:proofErr w:type="spellEnd"/>
      <w:r>
        <w:rPr>
          <w:rFonts w:hint="eastAsia"/>
          <w:lang w:val="en-US" w:eastAsia="zh-CN"/>
        </w:rPr>
        <w:t>.</w:t>
      </w:r>
    </w:p>
    <w:p w14:paraId="5B44D7E8" w14:textId="77777777" w:rsidR="00477E58" w:rsidRDefault="00BE7914">
      <w:pPr>
        <w:rPr>
          <w:lang w:val="en-US" w:eastAsia="zh-CN"/>
        </w:rPr>
      </w:pPr>
      <w:r>
        <w:rPr>
          <w:rFonts w:hint="eastAsia"/>
          <w:lang w:val="en-US" w:eastAsia="zh-CN"/>
        </w:rPr>
        <w:t xml:space="preserve">One example for the procedure is given as follow. </w:t>
      </w:r>
    </w:p>
    <w:p w14:paraId="7B1BC4F5" w14:textId="77777777" w:rsidR="00477E58" w:rsidRDefault="00BE7914">
      <w:pPr>
        <w:rPr>
          <w:lang w:val="en-US" w:eastAsia="zh-CN"/>
        </w:rPr>
      </w:pPr>
      <w:r>
        <w:rPr>
          <w:rFonts w:hint="eastAsia"/>
          <w:lang w:val="en-US" w:eastAsia="zh-CN"/>
        </w:rPr>
        <w:t>Note that the figure below is just for example</w:t>
      </w:r>
      <w:r>
        <w:rPr>
          <w:rFonts w:hint="eastAsia"/>
          <w:lang w:val="en-US" w:eastAsia="zh-CN"/>
        </w:rPr>
        <w:t>, the details should be discussed and determined in RAN3</w:t>
      </w:r>
    </w:p>
    <w:p w14:paraId="735FD77F" w14:textId="77777777" w:rsidR="00477E58" w:rsidRDefault="00BE7914">
      <w:pPr>
        <w:jc w:val="center"/>
        <w:rPr>
          <w:lang w:val="en-US" w:eastAsia="zh-CN"/>
        </w:rPr>
      </w:pPr>
      <w:r>
        <w:rPr>
          <w:lang w:val="en-US" w:eastAsia="zh-CN"/>
        </w:rPr>
        <w:object w:dxaOrig="7499" w:dyaOrig="9931" w14:anchorId="3D164638">
          <v:shape id="_x0000_i1028" type="#_x0000_t75" style="width:374.95pt;height:496.55pt" o:ole="">
            <v:imagedata r:id="rId16" o:title=""/>
            <o:lock v:ext="edit" aspectratio="f"/>
          </v:shape>
          <o:OLEObject Type="Embed" ProgID="Visio.Drawing.15" ShapeID="_x0000_i1028" DrawAspect="Content" ObjectID="_1689688089" r:id="rId17"/>
        </w:object>
      </w:r>
    </w:p>
    <w:p w14:paraId="3EDB23F0" w14:textId="77777777" w:rsidR="00477E58" w:rsidRDefault="00BE7914">
      <w:pPr>
        <w:spacing w:before="75" w:after="75" w:line="315" w:lineRule="atLeast"/>
        <w:jc w:val="center"/>
        <w:rPr>
          <w:lang w:val="en-US" w:eastAsia="zh-CN"/>
        </w:rPr>
      </w:pPr>
      <w:r>
        <w:lastRenderedPageBreak/>
        <w:t xml:space="preserve">Figure </w:t>
      </w:r>
      <w:r>
        <w:rPr>
          <w:rFonts w:hint="eastAsia"/>
          <w:lang w:val="en-US" w:eastAsia="zh-CN"/>
        </w:rPr>
        <w:t>5</w:t>
      </w:r>
      <w:r>
        <w:t xml:space="preserve">: </w:t>
      </w:r>
      <w:r>
        <w:rPr>
          <w:rFonts w:hint="eastAsia"/>
        </w:rPr>
        <w:t>Anchor relocation triggered after the start of data forwarding without anchor relocation</w:t>
      </w:r>
    </w:p>
    <w:p w14:paraId="77FE9151" w14:textId="77777777" w:rsidR="00477E58" w:rsidRDefault="00477E58">
      <w:pPr>
        <w:rPr>
          <w:lang w:val="en-US" w:eastAsia="zh-CN"/>
        </w:rPr>
      </w:pPr>
    </w:p>
    <w:p w14:paraId="7C19B62D" w14:textId="77777777" w:rsidR="00477E58" w:rsidRDefault="00BE7914">
      <w:pPr>
        <w:rPr>
          <w:b/>
          <w:bCs/>
          <w:lang w:val="en-US" w:eastAsia="zh-CN"/>
        </w:rPr>
      </w:pPr>
      <w:r>
        <w:rPr>
          <w:rFonts w:hint="eastAsia"/>
          <w:b/>
          <w:bCs/>
          <w:lang w:val="en-US" w:eastAsia="zh-CN"/>
        </w:rPr>
        <w:t>For the alternative 2: RRC release based solution</w:t>
      </w:r>
    </w:p>
    <w:p w14:paraId="016ECFF7" w14:textId="77777777" w:rsidR="00477E58" w:rsidRDefault="00BE7914">
      <w:pPr>
        <w:rPr>
          <w:lang w:val="en-US" w:eastAsia="zh-CN"/>
        </w:rPr>
      </w:pPr>
      <w:r>
        <w:rPr>
          <w:rFonts w:hint="eastAsia"/>
          <w:lang w:val="en-US" w:eastAsia="zh-CN"/>
        </w:rPr>
        <w:t>RRC release message will be generated by the anchor node, and new security key materials (</w:t>
      </w:r>
      <w:proofErr w:type="gramStart"/>
      <w:r>
        <w:rPr>
          <w:rFonts w:hint="eastAsia"/>
          <w:lang w:val="en-US" w:eastAsia="zh-CN"/>
        </w:rPr>
        <w:t>i.e.</w:t>
      </w:r>
      <w:proofErr w:type="gramEnd"/>
      <w:r>
        <w:rPr>
          <w:rFonts w:hint="eastAsia"/>
          <w:lang w:val="en-US" w:eastAsia="zh-CN"/>
        </w:rPr>
        <w:t xml:space="preserve"> NCC) will be included in the release message. </w:t>
      </w:r>
    </w:p>
    <w:p w14:paraId="132CF4B3" w14:textId="77777777" w:rsidR="00477E58" w:rsidRDefault="00BE7914">
      <w:pPr>
        <w:rPr>
          <w:lang w:val="en-US" w:eastAsia="zh-CN"/>
        </w:rPr>
      </w:pPr>
      <w:r>
        <w:rPr>
          <w:rFonts w:hint="eastAsia"/>
          <w:lang w:val="en-US" w:eastAsia="zh-CN"/>
        </w:rPr>
        <w:t>Once the RRC release message is received by UE, the UE will enter INACTIVE state, and initiate RRC resume in the s</w:t>
      </w:r>
      <w:r>
        <w:rPr>
          <w:rFonts w:hint="eastAsia"/>
          <w:lang w:val="en-US" w:eastAsia="zh-CN"/>
        </w:rPr>
        <w:t>erving node.</w:t>
      </w:r>
    </w:p>
    <w:p w14:paraId="3EB432D2" w14:textId="77777777" w:rsidR="00477E58" w:rsidRDefault="00BE7914">
      <w:pPr>
        <w:rPr>
          <w:lang w:val="en-US" w:eastAsia="zh-CN"/>
        </w:rPr>
      </w:pPr>
      <w:r>
        <w:rPr>
          <w:rFonts w:hint="eastAsia"/>
          <w:lang w:val="en-US" w:eastAsia="zh-CN"/>
        </w:rPr>
        <w:t>Once the RRC Resume request message is received, the NW will initiate SDT with anchor relocation procedure.</w:t>
      </w:r>
    </w:p>
    <w:p w14:paraId="220E85AF" w14:textId="77777777" w:rsidR="00477E58" w:rsidRDefault="00BE7914">
      <w:pPr>
        <w:rPr>
          <w:lang w:val="en-US" w:eastAsia="zh-CN"/>
        </w:rPr>
      </w:pPr>
      <w:r>
        <w:rPr>
          <w:rFonts w:hint="eastAsia"/>
          <w:lang w:val="en-US" w:eastAsia="zh-CN"/>
        </w:rPr>
        <w:t xml:space="preserve">One example for the procedure is given as follow. </w:t>
      </w:r>
    </w:p>
    <w:p w14:paraId="222B4F36" w14:textId="77777777" w:rsidR="00477E58" w:rsidRDefault="00BE7914">
      <w:pPr>
        <w:rPr>
          <w:lang w:val="en-US" w:eastAsia="zh-CN"/>
        </w:rPr>
      </w:pPr>
      <w:r>
        <w:rPr>
          <w:rFonts w:hint="eastAsia"/>
          <w:lang w:val="en-US" w:eastAsia="zh-CN"/>
        </w:rPr>
        <w:t xml:space="preserve">Note that the figure below is just for example, the details should be discussed and </w:t>
      </w:r>
      <w:r>
        <w:rPr>
          <w:rFonts w:hint="eastAsia"/>
          <w:lang w:val="en-US" w:eastAsia="zh-CN"/>
        </w:rPr>
        <w:t>determined in RAN3</w:t>
      </w:r>
    </w:p>
    <w:p w14:paraId="728A8CC7" w14:textId="77777777" w:rsidR="00477E58" w:rsidRDefault="00BE7914">
      <w:pPr>
        <w:rPr>
          <w:lang w:val="en-US" w:eastAsia="zh-CN"/>
        </w:rPr>
      </w:pPr>
      <w:r>
        <w:rPr>
          <w:lang w:val="en-US" w:eastAsia="zh-CN"/>
        </w:rPr>
        <w:object w:dxaOrig="7499" w:dyaOrig="9931" w14:anchorId="1A909EEC">
          <v:shape id="_x0000_i1029" type="#_x0000_t75" style="width:374.95pt;height:496.55pt" o:ole="">
            <v:imagedata r:id="rId18" o:title=""/>
            <o:lock v:ext="edit" aspectratio="f"/>
          </v:shape>
          <o:OLEObject Type="Embed" ProgID="Visio.Drawing.15" ShapeID="_x0000_i1029" DrawAspect="Content" ObjectID="_1689688090" r:id="rId19"/>
        </w:object>
      </w:r>
    </w:p>
    <w:p w14:paraId="4847970B" w14:textId="77777777" w:rsidR="00477E58" w:rsidRDefault="00477E58">
      <w:pPr>
        <w:rPr>
          <w:lang w:val="en-US" w:eastAsia="zh-CN"/>
        </w:rPr>
      </w:pPr>
    </w:p>
    <w:p w14:paraId="7D7A586F" w14:textId="77777777" w:rsidR="00477E58" w:rsidRDefault="00BE7914">
      <w:pPr>
        <w:rPr>
          <w:lang w:val="en-US" w:eastAsia="zh-CN"/>
        </w:rPr>
      </w:pPr>
      <w:r>
        <w:rPr>
          <w:rFonts w:hint="eastAsia"/>
          <w:lang w:val="en-US" w:eastAsia="zh-CN"/>
        </w:rPr>
        <w:t xml:space="preserve">For the two alternatives above, although both alternatives are feasible, the alternative 1 seems more complex and more change is needed in both RAN2 and RAN3. Considering the limited time budget for Rel-17, </w:t>
      </w:r>
      <w:r>
        <w:rPr>
          <w:rFonts w:hint="eastAsia"/>
          <w:lang w:val="en-US" w:eastAsia="zh-CN"/>
        </w:rPr>
        <w:t>we prefer to adopt the alternative 2 as way forward for the late anchor relocation triggered after the start of data forwarding.</w:t>
      </w:r>
    </w:p>
    <w:p w14:paraId="599F998D" w14:textId="77777777" w:rsidR="00477E58" w:rsidRDefault="00BE7914">
      <w:pPr>
        <w:rPr>
          <w:b/>
          <w:bCs/>
          <w:lang w:val="en-US" w:eastAsia="zh-CN"/>
        </w:rPr>
      </w:pPr>
      <w:r>
        <w:rPr>
          <w:rFonts w:hint="eastAsia"/>
          <w:b/>
          <w:bCs/>
          <w:lang w:val="en-US" w:eastAsia="zh-CN"/>
        </w:rPr>
        <w:t>Proposal 5: For the anchor relocation triggered after the start of data forwarding without anchor relocation, RRC release based</w:t>
      </w:r>
      <w:r>
        <w:rPr>
          <w:rFonts w:hint="eastAsia"/>
          <w:b/>
          <w:bCs/>
          <w:lang w:val="en-US" w:eastAsia="zh-CN"/>
        </w:rPr>
        <w:t xml:space="preserve"> procedure will be used:</w:t>
      </w:r>
    </w:p>
    <w:p w14:paraId="5AD2A08B" w14:textId="77777777" w:rsidR="00477E58" w:rsidRDefault="00BE7914">
      <w:pPr>
        <w:numPr>
          <w:ilvl w:val="0"/>
          <w:numId w:val="8"/>
        </w:numPr>
        <w:rPr>
          <w:b/>
          <w:bCs/>
          <w:lang w:val="en-US" w:eastAsia="zh-CN"/>
        </w:rPr>
      </w:pPr>
      <w:r>
        <w:rPr>
          <w:rFonts w:hint="eastAsia"/>
          <w:b/>
          <w:bCs/>
          <w:lang w:val="en-US" w:eastAsia="zh-CN"/>
        </w:rPr>
        <w:lastRenderedPageBreak/>
        <w:t>RRC release message will be generated by the anchor node, and new security key materials (</w:t>
      </w:r>
      <w:proofErr w:type="gramStart"/>
      <w:r>
        <w:rPr>
          <w:rFonts w:hint="eastAsia"/>
          <w:b/>
          <w:bCs/>
          <w:lang w:val="en-US" w:eastAsia="zh-CN"/>
        </w:rPr>
        <w:t>i.e.</w:t>
      </w:r>
      <w:proofErr w:type="gramEnd"/>
      <w:r>
        <w:rPr>
          <w:rFonts w:hint="eastAsia"/>
          <w:b/>
          <w:bCs/>
          <w:lang w:val="en-US" w:eastAsia="zh-CN"/>
        </w:rPr>
        <w:t xml:space="preserve"> NCC)</w:t>
      </w:r>
      <w:r>
        <w:rPr>
          <w:b/>
          <w:bCs/>
          <w:lang w:val="en-US" w:eastAsia="zh-CN"/>
        </w:rPr>
        <w:t xml:space="preserve"> </w:t>
      </w:r>
      <w:r>
        <w:rPr>
          <w:rFonts w:hint="eastAsia"/>
          <w:b/>
          <w:bCs/>
          <w:lang w:val="en-US" w:eastAsia="zh-CN"/>
        </w:rPr>
        <w:t xml:space="preserve">will be included in the release message. </w:t>
      </w:r>
    </w:p>
    <w:p w14:paraId="5D65EB08" w14:textId="77777777" w:rsidR="00477E58" w:rsidRDefault="00BE7914">
      <w:pPr>
        <w:numPr>
          <w:ilvl w:val="0"/>
          <w:numId w:val="8"/>
        </w:numPr>
        <w:rPr>
          <w:b/>
          <w:bCs/>
          <w:lang w:val="en-US" w:eastAsia="zh-CN"/>
        </w:rPr>
      </w:pPr>
      <w:r>
        <w:rPr>
          <w:rFonts w:hint="eastAsia"/>
          <w:b/>
          <w:bCs/>
          <w:lang w:val="en-US" w:eastAsia="zh-CN"/>
        </w:rPr>
        <w:t>Once the RRC release message is received by UE, the UE will enter INACTIVE state, and ini</w:t>
      </w:r>
      <w:r>
        <w:rPr>
          <w:rFonts w:hint="eastAsia"/>
          <w:b/>
          <w:bCs/>
          <w:lang w:val="en-US" w:eastAsia="zh-CN"/>
        </w:rPr>
        <w:t>tiate RRC resume procedure in the serving node immediately.</w:t>
      </w:r>
    </w:p>
    <w:p w14:paraId="29F67962" w14:textId="77777777" w:rsidR="00477E58" w:rsidRDefault="00BE7914">
      <w:pPr>
        <w:numPr>
          <w:ilvl w:val="0"/>
          <w:numId w:val="8"/>
        </w:numPr>
        <w:rPr>
          <w:b/>
          <w:bCs/>
          <w:lang w:val="en-US" w:eastAsia="zh-CN"/>
        </w:rPr>
      </w:pPr>
      <w:r>
        <w:rPr>
          <w:rFonts w:hint="eastAsia"/>
          <w:b/>
          <w:bCs/>
          <w:lang w:val="en-US" w:eastAsia="zh-CN"/>
        </w:rPr>
        <w:t>Once the RRC Resume request message is received, the NW will initiate SDT with anchor relocation procedure.</w:t>
      </w:r>
    </w:p>
    <w:p w14:paraId="6F9B7885" w14:textId="77777777" w:rsidR="00477E58" w:rsidRDefault="00BE7914">
      <w:pPr>
        <w:rPr>
          <w:lang w:val="en-US" w:eastAsia="zh-CN"/>
        </w:rPr>
      </w:pPr>
      <w:r>
        <w:rPr>
          <w:rFonts w:hint="eastAsia"/>
          <w:lang w:val="en-US" w:eastAsia="zh-CN"/>
        </w:rPr>
        <w:t xml:space="preserve">In addition, in the RRC release based solution, PDCP suspend operation will be </w:t>
      </w:r>
      <w:r>
        <w:rPr>
          <w:rFonts w:hint="eastAsia"/>
          <w:lang w:val="en-US" w:eastAsia="zh-CN"/>
        </w:rPr>
        <w:t xml:space="preserve">performed according to current specs, with which the PDCP PDU buffered will be discarded and COUNT value will be reset. If we reuse current release procedure, then lossless data transmission </w:t>
      </w:r>
      <w:proofErr w:type="spellStart"/>
      <w:r>
        <w:rPr>
          <w:rFonts w:hint="eastAsia"/>
          <w:lang w:val="en-US" w:eastAsia="zh-CN"/>
        </w:rPr>
        <w:t>can not</w:t>
      </w:r>
      <w:proofErr w:type="spellEnd"/>
      <w:r>
        <w:rPr>
          <w:rFonts w:hint="eastAsia"/>
          <w:lang w:val="en-US" w:eastAsia="zh-CN"/>
        </w:rPr>
        <w:t xml:space="preserve"> be ensured. To avoid the data packet lost and out of orde</w:t>
      </w:r>
      <w:r>
        <w:rPr>
          <w:rFonts w:hint="eastAsia"/>
          <w:lang w:val="en-US" w:eastAsia="zh-CN"/>
        </w:rPr>
        <w:t>r delivery, one indication should be introduced in RRC release message to indicate whether the PDCP suspend operation should be performed or not.</w:t>
      </w:r>
    </w:p>
    <w:p w14:paraId="3A6B70F1" w14:textId="3249166E" w:rsidR="00477E58" w:rsidRDefault="00BE791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 xml:space="preserve">Proposal 6: To ensure the lossless data transmission, </w:t>
      </w:r>
      <w:r>
        <w:rPr>
          <w:rFonts w:ascii="CG Times (WN)" w:eastAsia="Times New Roman" w:hAnsi="CG Times (WN)"/>
          <w:b/>
          <w:bCs/>
          <w:kern w:val="0"/>
          <w:szCs w:val="22"/>
          <w:lang w:val="en-US" w:eastAsia="zh-CN"/>
        </w:rPr>
        <w:t xml:space="preserve">an </w:t>
      </w:r>
      <w:r>
        <w:rPr>
          <w:rFonts w:ascii="CG Times (WN)" w:eastAsia="Times New Roman" w:hAnsi="CG Times (WN)" w:hint="eastAsia"/>
          <w:b/>
          <w:bCs/>
          <w:kern w:val="0"/>
          <w:szCs w:val="22"/>
          <w:lang w:val="en-US" w:eastAsia="zh-CN"/>
        </w:rPr>
        <w:t>indication should be introduced in RRC release me</w:t>
      </w:r>
      <w:r>
        <w:rPr>
          <w:rFonts w:ascii="CG Times (WN)" w:eastAsia="Times New Roman" w:hAnsi="CG Times (WN)" w:hint="eastAsia"/>
          <w:b/>
          <w:bCs/>
          <w:kern w:val="0"/>
          <w:szCs w:val="22"/>
          <w:lang w:val="en-US" w:eastAsia="zh-CN"/>
        </w:rPr>
        <w:t>ssage to indicate whether the PDCP suspend operation should be performed or not.</w:t>
      </w:r>
    </w:p>
    <w:p w14:paraId="46D8934F" w14:textId="77777777" w:rsidR="00477E58" w:rsidRDefault="00BE791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Other issues</w:t>
      </w:r>
    </w:p>
    <w:p w14:paraId="7D981BA8" w14:textId="77777777" w:rsidR="00477E58" w:rsidRDefault="00BE7914">
      <w:pPr>
        <w:spacing w:line="260" w:lineRule="auto"/>
        <w:outlineLvl w:val="1"/>
        <w:rPr>
          <w:rFonts w:cs="Arial"/>
          <w:u w:val="single"/>
          <w:lang w:val="en-US" w:eastAsia="zh-CN"/>
        </w:rPr>
      </w:pPr>
      <w:r>
        <w:rPr>
          <w:rFonts w:cs="Arial"/>
          <w:u w:val="single"/>
          <w:lang w:val="en-US" w:eastAsia="zh-CN"/>
        </w:rPr>
        <w:t>Carrier selection in RA-SDT</w:t>
      </w:r>
    </w:p>
    <w:p w14:paraId="4F69F3B1" w14:textId="38EE5AFE" w:rsidR="00477E58" w:rsidRDefault="00BE7914">
      <w:pPr>
        <w:pStyle w:val="Comments"/>
        <w:rPr>
          <w:rFonts w:eastAsia="SimSun" w:cs="Arial"/>
          <w:i w:val="0"/>
          <w:iCs/>
          <w:sz w:val="21"/>
          <w:lang w:val="en-US" w:eastAsia="zh-CN"/>
        </w:rPr>
      </w:pPr>
      <w:r>
        <w:rPr>
          <w:rFonts w:eastAsia="SimSun" w:cs="Arial"/>
          <w:i w:val="0"/>
          <w:iCs/>
          <w:sz w:val="21"/>
          <w:lang w:val="en-US" w:eastAsia="zh-CN"/>
        </w:rPr>
        <w:t>It has been agreed in the previous meeting that the carrier selection should be made before the RA type selection. Considering the car</w:t>
      </w:r>
      <w:r>
        <w:rPr>
          <w:rFonts w:eastAsia="SimSun" w:cs="Arial"/>
          <w:i w:val="0"/>
          <w:iCs/>
          <w:sz w:val="21"/>
          <w:lang w:val="en-US" w:eastAsia="zh-CN"/>
        </w:rPr>
        <w:t>rier selection is specified as part of RACH procedure in current MAC specs and carrier selection in SDT will be performed before RACH procedure, the carrier selection procedure for SDT should be captured in a separate SDT section other than RACH procedure.</w:t>
      </w:r>
    </w:p>
    <w:p w14:paraId="2EB6AA4A"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7</w:t>
      </w:r>
      <w:r>
        <w:rPr>
          <w:rFonts w:eastAsia="SimSun" w:cs="Arial"/>
          <w:b/>
          <w:bCs/>
          <w:i w:val="0"/>
          <w:iCs/>
          <w:sz w:val="21"/>
          <w:lang w:val="en-US" w:eastAsia="zh-CN"/>
        </w:rPr>
        <w:t>: The carrier selection procedure for SDT will be captured in a SDT specific section instead of the RACH section.</w:t>
      </w:r>
    </w:p>
    <w:p w14:paraId="30AF9C52" w14:textId="77777777" w:rsidR="00477E58" w:rsidRDefault="00477E58">
      <w:pPr>
        <w:pStyle w:val="Comments"/>
        <w:rPr>
          <w:rFonts w:eastAsia="SimSun" w:cs="Arial"/>
          <w:sz w:val="21"/>
          <w:lang w:val="en-US" w:eastAsia="zh-CN"/>
        </w:rPr>
      </w:pPr>
    </w:p>
    <w:p w14:paraId="5C0CBB8C" w14:textId="77777777" w:rsidR="00477E58" w:rsidRDefault="00BE7914">
      <w:pPr>
        <w:spacing w:line="260" w:lineRule="auto"/>
        <w:outlineLvl w:val="1"/>
        <w:rPr>
          <w:rFonts w:cs="Arial"/>
          <w:u w:val="single"/>
          <w:lang w:val="en-US" w:eastAsia="zh-CN"/>
        </w:rPr>
      </w:pPr>
      <w:r>
        <w:rPr>
          <w:rFonts w:cs="Arial"/>
          <w:u w:val="single"/>
          <w:lang w:val="en-US" w:eastAsia="zh-CN"/>
        </w:rPr>
        <w:t>Fallback from 2-step RACH to 4-step RACH in RA-SDT</w:t>
      </w:r>
    </w:p>
    <w:p w14:paraId="6F83C7D1"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 xml:space="preserve">According to current specs, UE will </w:t>
      </w:r>
      <w:proofErr w:type="spellStart"/>
      <w:r>
        <w:rPr>
          <w:rFonts w:eastAsia="SimSun" w:cs="Arial"/>
          <w:i w:val="0"/>
          <w:iCs/>
          <w:sz w:val="21"/>
          <w:lang w:val="en-US" w:eastAsia="zh-CN"/>
        </w:rPr>
        <w:t>fallback</w:t>
      </w:r>
      <w:proofErr w:type="spellEnd"/>
      <w:r>
        <w:rPr>
          <w:rFonts w:eastAsia="SimSun" w:cs="Arial"/>
          <w:i w:val="0"/>
          <w:iCs/>
          <w:sz w:val="21"/>
          <w:lang w:val="en-US" w:eastAsia="zh-CN"/>
        </w:rPr>
        <w:t xml:space="preserve"> from 2-step RACH to 4-step RACH in case the </w:t>
      </w:r>
      <w:r>
        <w:rPr>
          <w:rFonts w:eastAsia="SimSun" w:cs="Arial"/>
          <w:i w:val="0"/>
          <w:iCs/>
          <w:sz w:val="21"/>
          <w:lang w:val="en-US" w:eastAsia="ko-KR"/>
        </w:rPr>
        <w:t>PREAMBLE_TRANSMISSION_COUNTER</w:t>
      </w:r>
      <w:r>
        <w:rPr>
          <w:rFonts w:eastAsia="SimSun" w:cs="Arial"/>
          <w:i w:val="0"/>
          <w:iCs/>
          <w:sz w:val="21"/>
          <w:lang w:val="en-US" w:eastAsia="zh-CN"/>
        </w:rPr>
        <w:t xml:space="preserve"> is larger than </w:t>
      </w:r>
      <w:proofErr w:type="spellStart"/>
      <w:r>
        <w:rPr>
          <w:rFonts w:eastAsia="SimSun" w:cs="Arial"/>
          <w:i w:val="0"/>
          <w:iCs/>
          <w:sz w:val="21"/>
          <w:lang w:val="en-US" w:eastAsia="zh-CN"/>
        </w:rPr>
        <w:t>msgA-TransMax</w:t>
      </w:r>
      <w:proofErr w:type="spellEnd"/>
      <w:r>
        <w:rPr>
          <w:rFonts w:eastAsia="SimSun" w:cs="Arial"/>
          <w:i w:val="0"/>
          <w:iCs/>
          <w:sz w:val="21"/>
          <w:lang w:val="en-US" w:eastAsia="zh-CN"/>
        </w:rPr>
        <w:t xml:space="preserve">. For the fallback from 2-step RACH to 4-step RACH in RA-SDT, one issue </w:t>
      </w:r>
      <w:proofErr w:type="gramStart"/>
      <w:r>
        <w:rPr>
          <w:rFonts w:eastAsia="SimSun" w:cs="Arial"/>
          <w:i w:val="0"/>
          <w:iCs/>
          <w:sz w:val="21"/>
          <w:lang w:val="en-US" w:eastAsia="zh-CN"/>
        </w:rPr>
        <w:t>need</w:t>
      </w:r>
      <w:proofErr w:type="gramEnd"/>
      <w:r>
        <w:rPr>
          <w:rFonts w:eastAsia="SimSun" w:cs="Arial"/>
          <w:i w:val="0"/>
          <w:iCs/>
          <w:sz w:val="21"/>
          <w:lang w:val="en-US" w:eastAsia="zh-CN"/>
        </w:rPr>
        <w:t xml:space="preserve"> to clarify first is whether the </w:t>
      </w:r>
      <w:r>
        <w:rPr>
          <w:rFonts w:eastAsia="SimSun" w:cs="Arial"/>
          <w:i w:val="0"/>
          <w:iCs/>
          <w:sz w:val="21"/>
          <w:lang w:val="en-US" w:eastAsia="zh-CN"/>
        </w:rPr>
        <w:t>UE is allowed to fallback from SDT 2-step RACH resource to non-SDT 4-step RACH resource. Considering different RRC level procedure will be performed for SDT and non-SDT, and fallback from 2-step RACH SDT resource to normal 4-step RACH resource will cause a</w:t>
      </w:r>
      <w:r>
        <w:rPr>
          <w:rFonts w:eastAsia="SimSun" w:cs="Arial"/>
          <w:i w:val="0"/>
          <w:iCs/>
          <w:sz w:val="21"/>
          <w:lang w:val="en-US" w:eastAsia="zh-CN"/>
        </w:rPr>
        <w:t xml:space="preserve"> fallback from SDT to Non-SDT, the fallback from 2-step SDT resource to 4-step RACH normal resource should </w:t>
      </w:r>
      <w:r>
        <w:rPr>
          <w:rFonts w:eastAsia="SimSun" w:cs="Arial"/>
          <w:i w:val="0"/>
          <w:iCs/>
          <w:sz w:val="21"/>
          <w:lang w:val="en-US" w:eastAsia="zh-CN"/>
        </w:rPr>
        <w:lastRenderedPageBreak/>
        <w:t>not be allowed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2-step SDT RACH can only fallback to 4-step SDT RACH</w:t>
      </w:r>
      <w:r>
        <w:rPr>
          <w:rFonts w:eastAsia="SimSun" w:cs="Arial" w:hint="eastAsia"/>
          <w:i w:val="0"/>
          <w:iCs/>
          <w:sz w:val="21"/>
          <w:lang w:val="en-US" w:eastAsia="zh-CN"/>
        </w:rPr>
        <w:t xml:space="preserve"> within one RACH procedure</w:t>
      </w:r>
      <w:r>
        <w:rPr>
          <w:rFonts w:eastAsia="SimSun" w:cs="Arial"/>
          <w:i w:val="0"/>
          <w:iCs/>
          <w:sz w:val="21"/>
          <w:lang w:val="en-US" w:eastAsia="zh-CN"/>
        </w:rPr>
        <w:t xml:space="preserve">).  </w:t>
      </w:r>
    </w:p>
    <w:p w14:paraId="2D959496"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8</w:t>
      </w:r>
      <w:r>
        <w:rPr>
          <w:rFonts w:eastAsia="SimSun" w:cs="Arial"/>
          <w:b/>
          <w:bCs/>
          <w:i w:val="0"/>
          <w:iCs/>
          <w:sz w:val="21"/>
          <w:lang w:val="en-US" w:eastAsia="zh-CN"/>
        </w:rPr>
        <w:t xml:space="preserve">: For the fallback from </w:t>
      </w:r>
      <w:r>
        <w:rPr>
          <w:rFonts w:eastAsia="SimSun" w:cs="Arial"/>
          <w:b/>
          <w:bCs/>
          <w:i w:val="0"/>
          <w:iCs/>
          <w:sz w:val="21"/>
          <w:lang w:val="en-US" w:eastAsia="zh-CN"/>
        </w:rPr>
        <w:t>2-step RACH to 4-step RACH</w:t>
      </w:r>
      <w:r>
        <w:rPr>
          <w:rFonts w:eastAsia="SimSun" w:cs="Arial" w:hint="eastAsia"/>
          <w:b/>
          <w:bCs/>
          <w:i w:val="0"/>
          <w:iCs/>
          <w:sz w:val="21"/>
          <w:lang w:val="en-US" w:eastAsia="zh-CN"/>
        </w:rPr>
        <w:t xml:space="preserve"> within one RACH procedure</w:t>
      </w:r>
      <w:r>
        <w:rPr>
          <w:rFonts w:eastAsia="SimSun" w:cs="Arial"/>
          <w:b/>
          <w:bCs/>
          <w:i w:val="0"/>
          <w:iCs/>
          <w:sz w:val="21"/>
          <w:lang w:val="en-US" w:eastAsia="zh-CN"/>
        </w:rPr>
        <w:t>, 2-step RACH with SDT resource can only fallback to 4-step RACH with SDT resource (</w:t>
      </w:r>
      <w:proofErr w:type="gramStart"/>
      <w:r>
        <w:rPr>
          <w:rFonts w:eastAsia="SimSun" w:cs="Arial"/>
          <w:b/>
          <w:bCs/>
          <w:i w:val="0"/>
          <w:iCs/>
          <w:sz w:val="21"/>
          <w:lang w:val="en-US" w:eastAsia="zh-CN"/>
        </w:rPr>
        <w:t>i.e.</w:t>
      </w:r>
      <w:proofErr w:type="gramEnd"/>
      <w:r>
        <w:rPr>
          <w:rFonts w:eastAsia="SimSun" w:cs="Arial"/>
          <w:b/>
          <w:bCs/>
          <w:i w:val="0"/>
          <w:iCs/>
          <w:sz w:val="21"/>
          <w:lang w:val="en-US" w:eastAsia="zh-CN"/>
        </w:rPr>
        <w:t xml:space="preserve"> 2-step SDT RACH </w:t>
      </w:r>
      <w:proofErr w:type="spellStart"/>
      <w:r>
        <w:rPr>
          <w:rFonts w:eastAsia="SimSun" w:cs="Arial"/>
          <w:b/>
          <w:bCs/>
          <w:i w:val="0"/>
          <w:iCs/>
          <w:sz w:val="21"/>
          <w:lang w:val="en-US" w:eastAsia="zh-CN"/>
        </w:rPr>
        <w:t>can not</w:t>
      </w:r>
      <w:proofErr w:type="spellEnd"/>
      <w:r>
        <w:rPr>
          <w:rFonts w:eastAsia="SimSun" w:cs="Arial"/>
          <w:b/>
          <w:bCs/>
          <w:i w:val="0"/>
          <w:iCs/>
          <w:sz w:val="21"/>
          <w:lang w:val="en-US" w:eastAsia="zh-CN"/>
        </w:rPr>
        <w:t xml:space="preserve"> fallback to 4-step normal (i.e. non-SDT) RACH.).</w:t>
      </w:r>
    </w:p>
    <w:p w14:paraId="5E721B7A"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In 2-step RACH, in order to support legacy</w:t>
      </w:r>
      <w:r>
        <w:rPr>
          <w:rFonts w:eastAsia="SimSun" w:cs="Arial"/>
          <w:i w:val="0"/>
          <w:iCs/>
          <w:sz w:val="21"/>
          <w:lang w:val="en-US" w:eastAsia="zh-CN"/>
        </w:rPr>
        <w:t xml:space="preserve"> UE, 4-step RACH resource will always be configured on the initial BWP. For SDT, one issue </w:t>
      </w:r>
      <w:proofErr w:type="gramStart"/>
      <w:r>
        <w:rPr>
          <w:rFonts w:eastAsia="SimSun" w:cs="Arial"/>
          <w:i w:val="0"/>
          <w:iCs/>
          <w:sz w:val="21"/>
          <w:lang w:val="en-US" w:eastAsia="zh-CN"/>
        </w:rPr>
        <w:t>need</w:t>
      </w:r>
      <w:proofErr w:type="gramEnd"/>
      <w:r>
        <w:rPr>
          <w:rFonts w:eastAsia="SimSun" w:cs="Arial"/>
          <w:i w:val="0"/>
          <w:iCs/>
          <w:sz w:val="21"/>
          <w:lang w:val="en-US" w:eastAsia="zh-CN"/>
        </w:rPr>
        <w:t xml:space="preserve"> to be clarified is that whether NW is allowed to configure 2-step SDT RACH resource only without 4-step SDT RACH resource. Considering SDT is an optional functi</w:t>
      </w:r>
      <w:r>
        <w:rPr>
          <w:rFonts w:eastAsia="SimSun" w:cs="Arial"/>
          <w:i w:val="0"/>
          <w:iCs/>
          <w:sz w:val="21"/>
          <w:lang w:val="en-US" w:eastAsia="zh-CN"/>
        </w:rPr>
        <w:t>on, and non-SDT procedure can be used anyway if no available SDT resource can be used by the UE, it seems there is no showstopper for such kind of configuration. Therefore, we propose to confirm in RAN2 that NW should be allowed to configure 2-step SDT res</w:t>
      </w:r>
      <w:r>
        <w:rPr>
          <w:rFonts w:eastAsia="SimSun" w:cs="Arial"/>
          <w:i w:val="0"/>
          <w:iCs/>
          <w:sz w:val="21"/>
          <w:lang w:val="en-US" w:eastAsia="zh-CN"/>
        </w:rPr>
        <w:t>ource only on initial BWP without 4-step SDT RACH resource, in which case the fallback from 2-step RACH to 4-step RACH is not allowed during SDT.</w:t>
      </w:r>
    </w:p>
    <w:p w14:paraId="5A95011E"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9</w:t>
      </w:r>
      <w:r>
        <w:rPr>
          <w:rFonts w:eastAsia="SimSun" w:cs="Arial"/>
          <w:b/>
          <w:bCs/>
          <w:i w:val="0"/>
          <w:iCs/>
          <w:sz w:val="21"/>
          <w:lang w:val="en-US" w:eastAsia="zh-CN"/>
        </w:rPr>
        <w:t>: NW is allowed to configure 2-step SDT resource only on initial BWP without 4-step SDT RACH resourc</w:t>
      </w:r>
      <w:r>
        <w:rPr>
          <w:rFonts w:eastAsia="SimSun" w:cs="Arial"/>
          <w:b/>
          <w:bCs/>
          <w:i w:val="0"/>
          <w:iCs/>
          <w:sz w:val="21"/>
          <w:lang w:val="en-US" w:eastAsia="zh-CN"/>
        </w:rPr>
        <w:t>e, in which case the fallback from 2-step RACH to 4-step RACH is not allowed in RA-SDT.</w:t>
      </w:r>
    </w:p>
    <w:p w14:paraId="2158C806"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In case both 2-step SDT RACH resource and 4-step SDT RACH resource is configured, the fallback from 2-step SDT RACH to 4-step SDT RACH will be controlled by the paramet</w:t>
      </w:r>
      <w:r>
        <w:rPr>
          <w:rFonts w:eastAsia="SimSun" w:cs="Arial"/>
          <w:i w:val="0"/>
          <w:iCs/>
          <w:sz w:val="21"/>
          <w:lang w:val="en-US" w:eastAsia="zh-CN"/>
        </w:rPr>
        <w:t xml:space="preserve">er </w:t>
      </w:r>
      <w:proofErr w:type="spellStart"/>
      <w:r>
        <w:rPr>
          <w:rFonts w:eastAsia="SimSun" w:cs="Arial"/>
          <w:i w:val="0"/>
          <w:iCs/>
          <w:sz w:val="21"/>
          <w:lang w:val="en-US" w:eastAsia="zh-CN"/>
        </w:rPr>
        <w:t>msgA-TransMax</w:t>
      </w:r>
      <w:proofErr w:type="spellEnd"/>
      <w:r>
        <w:rPr>
          <w:rFonts w:eastAsia="SimSun" w:cs="Arial"/>
          <w:i w:val="0"/>
          <w:iCs/>
          <w:sz w:val="21"/>
          <w:lang w:val="en-US" w:eastAsia="zh-CN"/>
        </w:rPr>
        <w:t xml:space="preserve">. Considering the RACH resource is configured for SDT specifically, and the </w:t>
      </w:r>
      <w:proofErr w:type="spellStart"/>
      <w:r>
        <w:rPr>
          <w:rFonts w:eastAsia="SimSun" w:cs="Arial"/>
          <w:i w:val="0"/>
          <w:iCs/>
          <w:sz w:val="21"/>
          <w:lang w:val="en-US" w:eastAsia="zh-CN"/>
        </w:rPr>
        <w:t>msgA-TransMax</w:t>
      </w:r>
      <w:proofErr w:type="spellEnd"/>
      <w:r>
        <w:rPr>
          <w:rFonts w:eastAsia="SimSun" w:cs="Arial"/>
          <w:i w:val="0"/>
          <w:iCs/>
          <w:sz w:val="21"/>
          <w:lang w:val="en-US" w:eastAsia="zh-CN"/>
        </w:rPr>
        <w:t xml:space="preserve"> is related to the RACH resource configured</w:t>
      </w:r>
      <w:r>
        <w:rPr>
          <w:rFonts w:eastAsia="SimSun" w:cs="Arial"/>
          <w:i w:val="0"/>
          <w:iCs/>
          <w:sz w:val="21"/>
          <w:lang w:val="en-US" w:eastAsia="zh-CN"/>
        </w:rPr>
        <w:t>，</w:t>
      </w:r>
      <w:r>
        <w:rPr>
          <w:rFonts w:eastAsia="SimSun" w:cs="Arial"/>
          <w:i w:val="0"/>
          <w:iCs/>
          <w:sz w:val="21"/>
          <w:lang w:val="en-US" w:eastAsia="zh-CN"/>
        </w:rPr>
        <w:t xml:space="preserve">we think SDT specific </w:t>
      </w:r>
      <w:proofErr w:type="spellStart"/>
      <w:r>
        <w:rPr>
          <w:rFonts w:eastAsia="SimSun" w:cs="Arial"/>
          <w:i w:val="0"/>
          <w:iCs/>
          <w:sz w:val="21"/>
          <w:lang w:val="en-US" w:eastAsia="zh-CN"/>
        </w:rPr>
        <w:t>msgA-TransMax</w:t>
      </w:r>
      <w:proofErr w:type="spellEnd"/>
      <w:r>
        <w:rPr>
          <w:rFonts w:eastAsia="SimSun" w:cs="Arial"/>
          <w:i w:val="0"/>
          <w:iCs/>
          <w:sz w:val="21"/>
          <w:lang w:val="en-US" w:eastAsia="zh-CN"/>
        </w:rPr>
        <w:t xml:space="preserve"> should be configured for SDT operation.</w:t>
      </w:r>
    </w:p>
    <w:p w14:paraId="66C7B497" w14:textId="2B25A4BB" w:rsidR="00477E58" w:rsidRDefault="00BE7914">
      <w:pPr>
        <w:pStyle w:val="Comments"/>
        <w:rPr>
          <w:rFonts w:cs="Arial"/>
          <w:sz w:val="21"/>
        </w:rPr>
      </w:pPr>
      <w:r>
        <w:rPr>
          <w:rFonts w:eastAsia="SimSun" w:cs="Arial"/>
          <w:b/>
          <w:bCs/>
          <w:i w:val="0"/>
          <w:iCs/>
          <w:sz w:val="21"/>
          <w:lang w:val="en-US" w:eastAsia="zh-CN"/>
        </w:rPr>
        <w:t xml:space="preserve">Proposal </w:t>
      </w:r>
      <w:r>
        <w:rPr>
          <w:rFonts w:eastAsia="SimSun" w:cs="Arial" w:hint="eastAsia"/>
          <w:b/>
          <w:bCs/>
          <w:i w:val="0"/>
          <w:iCs/>
          <w:sz w:val="21"/>
          <w:lang w:val="en-US" w:eastAsia="zh-CN"/>
        </w:rPr>
        <w:t>10</w:t>
      </w:r>
      <w:r>
        <w:rPr>
          <w:rFonts w:eastAsia="SimSun" w:cs="Arial"/>
          <w:b/>
          <w:bCs/>
          <w:i w:val="0"/>
          <w:iCs/>
          <w:sz w:val="21"/>
          <w:lang w:val="en-US" w:eastAsia="zh-CN"/>
        </w:rPr>
        <w:t xml:space="preserve">: The </w:t>
      </w:r>
      <w:proofErr w:type="spellStart"/>
      <w:r>
        <w:rPr>
          <w:rFonts w:eastAsia="SimSun" w:cs="Arial"/>
          <w:b/>
          <w:bCs/>
          <w:i w:val="0"/>
          <w:iCs/>
          <w:sz w:val="21"/>
          <w:lang w:val="en-US" w:eastAsia="zh-CN"/>
        </w:rPr>
        <w:t>MsgA-TransMax</w:t>
      </w:r>
      <w:proofErr w:type="spellEnd"/>
      <w:r>
        <w:rPr>
          <w:rFonts w:eastAsia="SimSun" w:cs="Arial"/>
          <w:b/>
          <w:bCs/>
          <w:i w:val="0"/>
          <w:iCs/>
          <w:sz w:val="21"/>
          <w:lang w:val="en-US" w:eastAsia="zh-CN"/>
        </w:rPr>
        <w:t xml:space="preserve"> for the fallback from 2-stepSDT RACH to 4-step SDT RACH is specific to SDT.</w:t>
      </w:r>
    </w:p>
    <w:p w14:paraId="42699816" w14:textId="77777777" w:rsidR="00477E58" w:rsidRDefault="00477E58">
      <w:pPr>
        <w:widowControl/>
        <w:overflowPunct w:val="0"/>
        <w:autoSpaceDE w:val="0"/>
        <w:autoSpaceDN w:val="0"/>
        <w:adjustRightInd w:val="0"/>
        <w:spacing w:after="180" w:line="240" w:lineRule="auto"/>
        <w:jc w:val="left"/>
        <w:textAlignment w:val="baseline"/>
        <w:rPr>
          <w:rFonts w:eastAsia="Times New Roman" w:cs="Arial"/>
          <w:kern w:val="0"/>
          <w:lang w:val="en-US" w:eastAsia="zh-CN"/>
        </w:rPr>
      </w:pPr>
    </w:p>
    <w:p w14:paraId="67FC5164" w14:textId="77777777" w:rsidR="00477E58" w:rsidRDefault="00BE7914">
      <w:pPr>
        <w:spacing w:line="260" w:lineRule="auto"/>
        <w:outlineLvl w:val="1"/>
        <w:rPr>
          <w:rFonts w:cs="Arial"/>
          <w:u w:val="single"/>
          <w:lang w:val="en-US" w:eastAsia="zh-CN"/>
        </w:rPr>
      </w:pPr>
      <w:r>
        <w:rPr>
          <w:rFonts w:cs="Arial"/>
          <w:u w:val="single"/>
          <w:lang w:val="en-US" w:eastAsia="zh-CN"/>
        </w:rPr>
        <w:t>RACH resource configuration</w:t>
      </w:r>
    </w:p>
    <w:p w14:paraId="55CB5B85" w14:textId="77777777" w:rsidR="00477E58" w:rsidRDefault="00BE7914">
      <w:pPr>
        <w:widowControl/>
        <w:overflowPunct w:val="0"/>
        <w:autoSpaceDE w:val="0"/>
        <w:autoSpaceDN w:val="0"/>
        <w:adjustRightInd w:val="0"/>
        <w:spacing w:after="180" w:line="240" w:lineRule="auto"/>
        <w:jc w:val="left"/>
        <w:textAlignment w:val="baseline"/>
        <w:rPr>
          <w:rFonts w:eastAsia="Times New Roman" w:cs="Arial"/>
          <w:kern w:val="0"/>
          <w:lang w:val="en-US" w:eastAsia="zh-CN"/>
        </w:rPr>
      </w:pPr>
      <w:r>
        <w:rPr>
          <w:rFonts w:eastAsia="Times New Roman" w:cs="Arial"/>
          <w:kern w:val="0"/>
          <w:lang w:val="en-US" w:eastAsia="zh-CN"/>
        </w:rPr>
        <w:t>For the RACH resource configuration, although the stage3 signaling design will be discussed in the joint session together with other WI, the requirement on RACH resourc</w:t>
      </w:r>
      <w:r>
        <w:rPr>
          <w:rFonts w:eastAsia="Times New Roman" w:cs="Arial"/>
          <w:kern w:val="0"/>
          <w:lang w:val="en-US" w:eastAsia="zh-CN"/>
        </w:rPr>
        <w:t>e configuration for SDT should be determined in SDT session first.</w:t>
      </w:r>
    </w:p>
    <w:p w14:paraId="7582D042" w14:textId="77777777" w:rsidR="00477E58" w:rsidRDefault="00BE7914">
      <w:pPr>
        <w:widowControl/>
        <w:overflowPunct w:val="0"/>
        <w:autoSpaceDE w:val="0"/>
        <w:autoSpaceDN w:val="0"/>
        <w:adjustRightInd w:val="0"/>
        <w:spacing w:after="180" w:line="240" w:lineRule="auto"/>
        <w:jc w:val="left"/>
        <w:textAlignment w:val="baseline"/>
        <w:rPr>
          <w:rFonts w:eastAsia="Times New Roman" w:cs="Arial"/>
          <w:kern w:val="0"/>
          <w:lang w:val="en-US" w:eastAsia="zh-CN"/>
        </w:rPr>
      </w:pPr>
      <w:r>
        <w:rPr>
          <w:rFonts w:eastAsia="Times New Roman" w:cs="Arial"/>
          <w:kern w:val="0"/>
          <w:lang w:val="en-US" w:eastAsia="zh-CN"/>
        </w:rPr>
        <w:t>For the SDT, the following requirement on RACH resource configuration have already been agreed in the previous meetings:</w:t>
      </w:r>
    </w:p>
    <w:p w14:paraId="367C771A" w14:textId="77777777" w:rsidR="00477E58" w:rsidRDefault="00BE7914">
      <w:pPr>
        <w:widowControl/>
        <w:numPr>
          <w:ilvl w:val="0"/>
          <w:numId w:val="10"/>
        </w:numPr>
        <w:overflowPunct w:val="0"/>
        <w:autoSpaceDE w:val="0"/>
        <w:autoSpaceDN w:val="0"/>
        <w:adjustRightInd w:val="0"/>
        <w:spacing w:after="180" w:line="240" w:lineRule="auto"/>
        <w:jc w:val="left"/>
        <w:textAlignment w:val="baseline"/>
        <w:rPr>
          <w:rFonts w:eastAsia="SimSun" w:cs="Arial"/>
          <w:kern w:val="0"/>
          <w:lang w:val="en-US" w:eastAsia="zh-CN"/>
        </w:rPr>
      </w:pPr>
      <w:r>
        <w:rPr>
          <w:rFonts w:eastAsia="SimSun" w:cs="Arial"/>
          <w:kern w:val="0"/>
          <w:lang w:val="en-US" w:eastAsia="zh-CN"/>
        </w:rPr>
        <w:t xml:space="preserve">Both </w:t>
      </w:r>
      <w:r>
        <w:rPr>
          <w:rFonts w:eastAsia="Times New Roman" w:cs="Arial"/>
          <w:kern w:val="0"/>
          <w:lang w:eastAsia="en-US"/>
        </w:rPr>
        <w:t>2-step RACH or 4-step RACH should be applied to</w:t>
      </w:r>
      <w:r>
        <w:rPr>
          <w:rFonts w:eastAsia="SimSun" w:cs="Arial"/>
          <w:kern w:val="0"/>
          <w:lang w:val="en-US" w:eastAsia="zh-CN"/>
        </w:rPr>
        <w:t xml:space="preserve"> RA-SDT</w:t>
      </w:r>
    </w:p>
    <w:p w14:paraId="5FF1F57D" w14:textId="77777777" w:rsidR="00477E58" w:rsidRDefault="00BE7914">
      <w:pPr>
        <w:widowControl/>
        <w:numPr>
          <w:ilvl w:val="0"/>
          <w:numId w:val="10"/>
        </w:numPr>
        <w:overflowPunct w:val="0"/>
        <w:autoSpaceDE w:val="0"/>
        <w:autoSpaceDN w:val="0"/>
        <w:adjustRightInd w:val="0"/>
        <w:spacing w:after="180" w:line="240" w:lineRule="auto"/>
        <w:jc w:val="left"/>
        <w:textAlignment w:val="baseline"/>
        <w:rPr>
          <w:rFonts w:eastAsia="SimSun" w:cs="Arial"/>
          <w:kern w:val="0"/>
          <w:lang w:val="en-US" w:eastAsia="zh-CN"/>
        </w:rPr>
      </w:pPr>
      <w:r>
        <w:rPr>
          <w:rFonts w:cs="Arial"/>
          <w:lang w:val="en-US" w:eastAsia="zh-CN"/>
        </w:rPr>
        <w:t>T</w:t>
      </w:r>
      <w:r>
        <w:rPr>
          <w:rFonts w:cs="Arial"/>
        </w:rPr>
        <w:t>he RACH</w:t>
      </w:r>
      <w:r>
        <w:rPr>
          <w:rFonts w:cs="Arial"/>
        </w:rPr>
        <w:t xml:space="preserve"> resource i.e. (</w:t>
      </w:r>
      <w:proofErr w:type="spellStart"/>
      <w:r>
        <w:rPr>
          <w:rFonts w:cs="Arial"/>
        </w:rPr>
        <w:t>RO+preamble</w:t>
      </w:r>
      <w:proofErr w:type="spellEnd"/>
      <w:r>
        <w:rPr>
          <w:rFonts w:cs="Arial"/>
        </w:rPr>
        <w:t xml:space="preserve"> combination) is different between SDT and non-SDT</w:t>
      </w:r>
      <w:r>
        <w:rPr>
          <w:rFonts w:cs="Arial"/>
          <w:lang w:val="en-US" w:eastAsia="zh-CN"/>
        </w:rPr>
        <w:t>. And both separate RO and shared RO with different preamble should be supported.</w:t>
      </w:r>
      <w:r>
        <w:rPr>
          <w:rFonts w:eastAsia="SimSun" w:cs="Arial"/>
          <w:kern w:val="0"/>
          <w:lang w:val="en-US" w:eastAsia="zh-CN"/>
        </w:rPr>
        <w:t xml:space="preserve"> </w:t>
      </w:r>
    </w:p>
    <w:p w14:paraId="60639C77" w14:textId="77777777" w:rsidR="00477E58" w:rsidRDefault="00BE7914">
      <w:pPr>
        <w:widowControl/>
        <w:numPr>
          <w:ilvl w:val="0"/>
          <w:numId w:val="10"/>
        </w:numPr>
        <w:overflowPunct w:val="0"/>
        <w:autoSpaceDE w:val="0"/>
        <w:autoSpaceDN w:val="0"/>
        <w:adjustRightInd w:val="0"/>
        <w:spacing w:after="180" w:line="240" w:lineRule="auto"/>
        <w:jc w:val="left"/>
        <w:textAlignment w:val="baseline"/>
        <w:rPr>
          <w:rFonts w:eastAsia="SimSun" w:cs="Arial"/>
          <w:kern w:val="0"/>
          <w:lang w:val="en-US" w:eastAsia="zh-CN"/>
        </w:rPr>
      </w:pPr>
      <w:r>
        <w:rPr>
          <w:rFonts w:eastAsia="Times New Roman" w:cs="Arial"/>
          <w:kern w:val="0"/>
          <w:lang w:val="en-US" w:eastAsia="zh-CN"/>
        </w:rPr>
        <w:t xml:space="preserve">Up to two preamble groups can be configured </w:t>
      </w:r>
      <w:r>
        <w:rPr>
          <w:rFonts w:eastAsia="Times New Roman" w:cs="Arial"/>
          <w:kern w:val="0"/>
          <w:lang w:val="en-US" w:eastAsia="zh-CN"/>
        </w:rPr>
        <w:lastRenderedPageBreak/>
        <w:t>by NW for SDT</w:t>
      </w:r>
    </w:p>
    <w:p w14:paraId="68767C30" w14:textId="77777777" w:rsidR="00477E58" w:rsidRDefault="00BE7914">
      <w:pPr>
        <w:widowControl/>
        <w:numPr>
          <w:ilvl w:val="0"/>
          <w:numId w:val="10"/>
        </w:numPr>
        <w:overflowPunct w:val="0"/>
        <w:autoSpaceDE w:val="0"/>
        <w:autoSpaceDN w:val="0"/>
        <w:adjustRightInd w:val="0"/>
        <w:spacing w:after="180" w:line="240" w:lineRule="auto"/>
        <w:jc w:val="left"/>
        <w:textAlignment w:val="baseline"/>
        <w:rPr>
          <w:rFonts w:cs="Arial"/>
          <w:lang w:eastAsia="en-US"/>
        </w:rPr>
      </w:pPr>
      <w:r>
        <w:rPr>
          <w:rFonts w:cs="Arial"/>
          <w:lang w:eastAsia="en-US"/>
        </w:rPr>
        <w:t>RSRP threshold for carrier selection is specific to SDT (</w:t>
      </w:r>
      <w:proofErr w:type="gramStart"/>
      <w:r>
        <w:rPr>
          <w:rFonts w:cs="Arial"/>
          <w:lang w:eastAsia="en-US"/>
        </w:rPr>
        <w:t>i.e.</w:t>
      </w:r>
      <w:proofErr w:type="gramEnd"/>
      <w:r>
        <w:rPr>
          <w:rFonts w:cs="Arial"/>
          <w:lang w:eastAsia="en-US"/>
        </w:rPr>
        <w:t xml:space="preserve"> separately configured for SDT).  This is optional for the network.  </w:t>
      </w:r>
    </w:p>
    <w:p w14:paraId="24871A0D" w14:textId="77777777" w:rsidR="00477E58" w:rsidRDefault="00BE7914">
      <w:pPr>
        <w:widowControl/>
        <w:numPr>
          <w:ilvl w:val="0"/>
          <w:numId w:val="10"/>
        </w:numPr>
        <w:overflowPunct w:val="0"/>
        <w:autoSpaceDE w:val="0"/>
        <w:autoSpaceDN w:val="0"/>
        <w:adjustRightInd w:val="0"/>
        <w:spacing w:after="180" w:line="240" w:lineRule="auto"/>
        <w:jc w:val="left"/>
        <w:textAlignment w:val="baseline"/>
        <w:rPr>
          <w:rFonts w:cs="Arial"/>
          <w:lang w:eastAsia="en-US"/>
        </w:rPr>
      </w:pPr>
      <w:r>
        <w:rPr>
          <w:rFonts w:cs="Arial"/>
          <w:lang w:eastAsia="en-US"/>
        </w:rPr>
        <w:t>RSRP threshold for RA type selection is specific to SDT (</w:t>
      </w:r>
      <w:proofErr w:type="gramStart"/>
      <w:r>
        <w:rPr>
          <w:rFonts w:cs="Arial"/>
          <w:lang w:eastAsia="en-US"/>
        </w:rPr>
        <w:t>i.e.</w:t>
      </w:r>
      <w:proofErr w:type="gramEnd"/>
      <w:r>
        <w:rPr>
          <w:rFonts w:cs="Arial"/>
          <w:lang w:eastAsia="en-US"/>
        </w:rPr>
        <w:t xml:space="preserve"> separately configured for SDT)</w:t>
      </w:r>
    </w:p>
    <w:p w14:paraId="6DFF2BAD" w14:textId="77777777" w:rsidR="00477E58" w:rsidRDefault="00BE7914">
      <w:pPr>
        <w:widowControl/>
        <w:overflowPunct w:val="0"/>
        <w:autoSpaceDE w:val="0"/>
        <w:autoSpaceDN w:val="0"/>
        <w:adjustRightInd w:val="0"/>
        <w:spacing w:after="180" w:line="240" w:lineRule="auto"/>
        <w:jc w:val="left"/>
        <w:textAlignment w:val="baseline"/>
        <w:rPr>
          <w:rFonts w:eastAsia="Times New Roman" w:cs="Arial"/>
          <w:kern w:val="0"/>
          <w:lang w:val="en-US" w:eastAsia="zh-CN"/>
        </w:rPr>
      </w:pPr>
      <w:r>
        <w:rPr>
          <w:rFonts w:eastAsia="Times New Roman" w:cs="Arial"/>
          <w:kern w:val="0"/>
          <w:lang w:val="en-US" w:eastAsia="zh-CN"/>
        </w:rPr>
        <w:t xml:space="preserve">Besides the configuration/parameters mentioned above, the following parameters configured by RRC will also be used in RA procedure. </w:t>
      </w:r>
    </w:p>
    <w:p w14:paraId="713B8C92" w14:textId="77777777" w:rsidR="00477E58" w:rsidRDefault="00BE7914">
      <w:pPr>
        <w:pStyle w:val="B1"/>
        <w:numPr>
          <w:ilvl w:val="0"/>
          <w:numId w:val="11"/>
        </w:numPr>
        <w:rPr>
          <w:rFonts w:cs="Arial"/>
          <w:sz w:val="21"/>
          <w:szCs w:val="21"/>
          <w:lang w:val="en-US" w:eastAsia="zh-CN"/>
        </w:rPr>
      </w:pPr>
      <w:r>
        <w:rPr>
          <w:rFonts w:cs="Arial"/>
          <w:sz w:val="21"/>
          <w:szCs w:val="21"/>
          <w:lang w:val="en-US" w:eastAsia="zh-CN"/>
        </w:rPr>
        <w:t>SSB selection:</w:t>
      </w:r>
    </w:p>
    <w:p w14:paraId="148CBFA4" w14:textId="77777777" w:rsidR="00477E58" w:rsidRDefault="00BE7914">
      <w:pPr>
        <w:pStyle w:val="B1"/>
        <w:numPr>
          <w:ilvl w:val="1"/>
          <w:numId w:val="11"/>
        </w:numPr>
        <w:rPr>
          <w:rFonts w:cs="Arial"/>
          <w:sz w:val="21"/>
          <w:szCs w:val="21"/>
          <w:lang w:eastAsia="ko-KR"/>
        </w:rPr>
      </w:pPr>
      <w:proofErr w:type="spellStart"/>
      <w:r>
        <w:rPr>
          <w:rFonts w:cs="Arial"/>
          <w:i/>
          <w:sz w:val="21"/>
          <w:szCs w:val="21"/>
          <w:lang w:eastAsia="ko-KR"/>
        </w:rPr>
        <w:t>rsrp-ThresholdSSB</w:t>
      </w:r>
      <w:proofErr w:type="spellEnd"/>
      <w:r>
        <w:rPr>
          <w:rFonts w:cs="Arial"/>
          <w:sz w:val="21"/>
          <w:szCs w:val="21"/>
          <w:lang w:eastAsia="ko-KR"/>
        </w:rPr>
        <w:t xml:space="preserve">: an RSRP threshold for the selection of the SSB for 4-step RA type. </w:t>
      </w:r>
    </w:p>
    <w:p w14:paraId="76A0C121" w14:textId="77777777" w:rsidR="00477E58" w:rsidRDefault="00BE7914">
      <w:pPr>
        <w:pStyle w:val="B1"/>
        <w:numPr>
          <w:ilvl w:val="1"/>
          <w:numId w:val="11"/>
        </w:numPr>
        <w:rPr>
          <w:rFonts w:cs="Arial"/>
          <w:sz w:val="21"/>
          <w:szCs w:val="21"/>
          <w:lang w:eastAsia="ko-KR"/>
        </w:rPr>
      </w:pPr>
      <w:proofErr w:type="spellStart"/>
      <w:r>
        <w:rPr>
          <w:rFonts w:cs="Arial"/>
          <w:i/>
          <w:sz w:val="21"/>
          <w:szCs w:val="21"/>
          <w:lang w:eastAsia="ko-KR"/>
        </w:rPr>
        <w:t>msgA</w:t>
      </w:r>
      <w:proofErr w:type="spellEnd"/>
      <w:r>
        <w:rPr>
          <w:rFonts w:cs="Arial"/>
          <w:i/>
          <w:sz w:val="21"/>
          <w:szCs w:val="21"/>
          <w:lang w:eastAsia="ko-KR"/>
        </w:rPr>
        <w:t>-RSRP-</w:t>
      </w:r>
      <w:proofErr w:type="spellStart"/>
      <w:r>
        <w:rPr>
          <w:rFonts w:cs="Arial"/>
          <w:i/>
          <w:sz w:val="21"/>
          <w:szCs w:val="21"/>
          <w:lang w:eastAsia="ko-KR"/>
        </w:rPr>
        <w:t>ThresholdSS</w:t>
      </w:r>
      <w:r>
        <w:rPr>
          <w:rFonts w:cs="Arial"/>
          <w:i/>
          <w:sz w:val="21"/>
          <w:szCs w:val="21"/>
          <w:lang w:eastAsia="ko-KR"/>
        </w:rPr>
        <w:t>B</w:t>
      </w:r>
      <w:proofErr w:type="spellEnd"/>
      <w:r>
        <w:rPr>
          <w:rFonts w:cs="Arial"/>
          <w:sz w:val="21"/>
          <w:szCs w:val="21"/>
          <w:lang w:eastAsia="ko-KR"/>
        </w:rPr>
        <w:t>: an RSRP threshold for the selection of the SSB for 2-step RA type;</w:t>
      </w:r>
    </w:p>
    <w:p w14:paraId="101E04EE" w14:textId="77777777" w:rsidR="00477E58" w:rsidRDefault="00BE7914">
      <w:pPr>
        <w:pStyle w:val="B1"/>
        <w:numPr>
          <w:ilvl w:val="0"/>
          <w:numId w:val="12"/>
        </w:numPr>
        <w:rPr>
          <w:rFonts w:cs="Arial"/>
          <w:sz w:val="21"/>
          <w:szCs w:val="21"/>
          <w:lang w:val="en-US" w:eastAsia="zh-CN"/>
        </w:rPr>
      </w:pPr>
      <w:r>
        <w:rPr>
          <w:rFonts w:cs="Arial"/>
          <w:sz w:val="21"/>
          <w:szCs w:val="21"/>
          <w:lang w:val="en-US" w:eastAsia="zh-CN"/>
        </w:rPr>
        <w:t>Power control related parameters:</w:t>
      </w:r>
    </w:p>
    <w:p w14:paraId="6AAFCE56" w14:textId="77777777" w:rsidR="00477E58" w:rsidRDefault="00BE7914">
      <w:pPr>
        <w:pStyle w:val="B1"/>
        <w:numPr>
          <w:ilvl w:val="1"/>
          <w:numId w:val="12"/>
        </w:numPr>
        <w:rPr>
          <w:rFonts w:cs="Arial"/>
          <w:sz w:val="21"/>
          <w:szCs w:val="21"/>
          <w:lang w:eastAsia="ko-KR"/>
        </w:rPr>
      </w:pPr>
      <w:proofErr w:type="spellStart"/>
      <w:r>
        <w:rPr>
          <w:rFonts w:cs="Arial"/>
          <w:i/>
          <w:sz w:val="21"/>
          <w:szCs w:val="21"/>
          <w:lang w:eastAsia="ko-KR"/>
        </w:rPr>
        <w:t>preambleReceivedTargetPower</w:t>
      </w:r>
      <w:proofErr w:type="spellEnd"/>
      <w:r>
        <w:rPr>
          <w:rFonts w:cs="Arial"/>
          <w:sz w:val="21"/>
          <w:szCs w:val="21"/>
          <w:lang w:eastAsia="ko-KR"/>
        </w:rPr>
        <w:t>: initial Random Access Preamble power for 4-step RA type;</w:t>
      </w:r>
    </w:p>
    <w:p w14:paraId="758BBC10" w14:textId="77777777" w:rsidR="00477E58" w:rsidRDefault="00BE7914">
      <w:pPr>
        <w:pStyle w:val="B1"/>
        <w:numPr>
          <w:ilvl w:val="1"/>
          <w:numId w:val="12"/>
        </w:numPr>
        <w:rPr>
          <w:rFonts w:cs="Arial"/>
          <w:sz w:val="21"/>
          <w:szCs w:val="21"/>
          <w:lang w:eastAsia="ko-KR"/>
        </w:rPr>
      </w:pPr>
      <w:proofErr w:type="spellStart"/>
      <w:r>
        <w:rPr>
          <w:rFonts w:eastAsia="DengXian" w:cs="Arial"/>
          <w:i/>
          <w:iCs/>
          <w:sz w:val="21"/>
          <w:szCs w:val="21"/>
          <w:lang w:eastAsia="zh-CN"/>
        </w:rPr>
        <w:t>msgA-PreambleReceivedTargetPower</w:t>
      </w:r>
      <w:proofErr w:type="spellEnd"/>
      <w:r>
        <w:rPr>
          <w:rFonts w:eastAsia="DengXian" w:cs="Arial"/>
          <w:sz w:val="21"/>
          <w:szCs w:val="21"/>
          <w:lang w:eastAsia="zh-CN"/>
        </w:rPr>
        <w:t xml:space="preserve">: </w:t>
      </w:r>
      <w:r>
        <w:rPr>
          <w:rFonts w:cs="Arial"/>
          <w:sz w:val="21"/>
          <w:szCs w:val="21"/>
          <w:lang w:eastAsia="ko-KR"/>
        </w:rPr>
        <w:t>initial Random Access Preamble p</w:t>
      </w:r>
      <w:r>
        <w:rPr>
          <w:rFonts w:cs="Arial"/>
          <w:sz w:val="21"/>
          <w:szCs w:val="21"/>
          <w:lang w:eastAsia="ko-KR"/>
        </w:rPr>
        <w:t>ower for 2-step RA type;</w:t>
      </w:r>
    </w:p>
    <w:p w14:paraId="0CBAB790" w14:textId="77777777" w:rsidR="00477E58" w:rsidRDefault="00BE7914">
      <w:pPr>
        <w:pStyle w:val="B1"/>
        <w:numPr>
          <w:ilvl w:val="1"/>
          <w:numId w:val="12"/>
        </w:numPr>
        <w:rPr>
          <w:rFonts w:cs="Arial"/>
          <w:sz w:val="21"/>
          <w:szCs w:val="21"/>
          <w:lang w:eastAsia="ko-KR"/>
        </w:rPr>
      </w:pPr>
      <w:proofErr w:type="spellStart"/>
      <w:r>
        <w:rPr>
          <w:rFonts w:cs="Arial"/>
          <w:i/>
          <w:sz w:val="21"/>
          <w:szCs w:val="21"/>
          <w:lang w:eastAsia="ko-KR"/>
        </w:rPr>
        <w:t>powerRampingStep</w:t>
      </w:r>
      <w:proofErr w:type="spellEnd"/>
      <w:r>
        <w:rPr>
          <w:rFonts w:cs="Arial"/>
          <w:sz w:val="21"/>
          <w:szCs w:val="21"/>
          <w:lang w:eastAsia="ko-KR"/>
        </w:rPr>
        <w:t>: the power-ramping factor;</w:t>
      </w:r>
    </w:p>
    <w:p w14:paraId="7220CBA1" w14:textId="77777777" w:rsidR="00477E58" w:rsidRDefault="00BE7914">
      <w:pPr>
        <w:pStyle w:val="B1"/>
        <w:numPr>
          <w:ilvl w:val="1"/>
          <w:numId w:val="12"/>
        </w:numPr>
        <w:rPr>
          <w:rFonts w:cs="Arial"/>
          <w:sz w:val="21"/>
          <w:szCs w:val="21"/>
          <w:lang w:eastAsia="ko-KR"/>
        </w:rPr>
      </w:pPr>
      <w:proofErr w:type="spellStart"/>
      <w:r>
        <w:rPr>
          <w:rFonts w:cs="Arial"/>
          <w:i/>
          <w:iCs/>
          <w:sz w:val="21"/>
          <w:szCs w:val="21"/>
          <w:lang w:eastAsia="ko-KR"/>
        </w:rPr>
        <w:t>msgA-PreamblePowerRampingStep</w:t>
      </w:r>
      <w:proofErr w:type="spellEnd"/>
      <w:r>
        <w:rPr>
          <w:rFonts w:cs="Arial"/>
          <w:iCs/>
          <w:sz w:val="21"/>
          <w:szCs w:val="21"/>
          <w:lang w:eastAsia="ko-KR"/>
        </w:rPr>
        <w:t xml:space="preserve">: </w:t>
      </w:r>
      <w:r>
        <w:rPr>
          <w:rFonts w:cs="Arial"/>
          <w:sz w:val="21"/>
          <w:szCs w:val="21"/>
          <w:lang w:eastAsia="ko-KR"/>
        </w:rPr>
        <w:t>the power ramping factor for MSGA preamble;</w:t>
      </w:r>
    </w:p>
    <w:p w14:paraId="6F30C1CB" w14:textId="77777777" w:rsidR="00477E58" w:rsidRDefault="00BE7914">
      <w:pPr>
        <w:pStyle w:val="B1"/>
        <w:numPr>
          <w:ilvl w:val="0"/>
          <w:numId w:val="12"/>
        </w:numPr>
        <w:rPr>
          <w:rFonts w:cs="Arial"/>
          <w:sz w:val="21"/>
          <w:szCs w:val="21"/>
          <w:lang w:eastAsia="ko-KR"/>
        </w:rPr>
      </w:pPr>
      <w:r>
        <w:rPr>
          <w:rFonts w:cs="Arial"/>
          <w:sz w:val="21"/>
          <w:szCs w:val="21"/>
          <w:lang w:eastAsia="ko-KR"/>
        </w:rPr>
        <w:lastRenderedPageBreak/>
        <w:t>RA-Prioritization</w:t>
      </w:r>
      <w:r>
        <w:rPr>
          <w:rFonts w:cs="Arial"/>
          <w:sz w:val="21"/>
          <w:szCs w:val="21"/>
          <w:lang w:val="en-US" w:eastAsia="zh-CN"/>
        </w:rPr>
        <w:t xml:space="preserve"> </w:t>
      </w:r>
    </w:p>
    <w:p w14:paraId="3C876E93" w14:textId="77777777" w:rsidR="00477E58" w:rsidRDefault="00BE7914">
      <w:pPr>
        <w:pStyle w:val="B1"/>
        <w:numPr>
          <w:ilvl w:val="1"/>
          <w:numId w:val="11"/>
        </w:numPr>
        <w:rPr>
          <w:rFonts w:cs="Arial"/>
          <w:sz w:val="21"/>
          <w:szCs w:val="21"/>
          <w:lang w:val="en-US" w:eastAsia="zh-CN"/>
        </w:rPr>
      </w:pPr>
      <w:proofErr w:type="spellStart"/>
      <w:r>
        <w:rPr>
          <w:rFonts w:cs="Arial"/>
          <w:sz w:val="21"/>
          <w:szCs w:val="21"/>
          <w:lang w:eastAsia="ko-KR"/>
        </w:rPr>
        <w:t>scalingFactorBI</w:t>
      </w:r>
      <w:proofErr w:type="spellEnd"/>
      <w:r>
        <w:rPr>
          <w:rFonts w:cs="Arial"/>
          <w:sz w:val="21"/>
          <w:szCs w:val="21"/>
          <w:lang w:eastAsia="ko-KR"/>
        </w:rPr>
        <w:t xml:space="preserve">: a scaling factor for prioritized </w:t>
      </w:r>
      <w:proofErr w:type="gramStart"/>
      <w:r>
        <w:rPr>
          <w:rFonts w:cs="Arial"/>
          <w:sz w:val="21"/>
          <w:szCs w:val="21"/>
          <w:lang w:eastAsia="ko-KR"/>
        </w:rPr>
        <w:t>Random Access</w:t>
      </w:r>
      <w:proofErr w:type="gramEnd"/>
      <w:r>
        <w:rPr>
          <w:rFonts w:cs="Arial"/>
          <w:sz w:val="21"/>
          <w:szCs w:val="21"/>
          <w:lang w:eastAsia="ko-KR"/>
        </w:rPr>
        <w:t xml:space="preserve"> procedure;</w:t>
      </w:r>
    </w:p>
    <w:p w14:paraId="32A9D18C" w14:textId="77777777" w:rsidR="00477E58" w:rsidRDefault="00BE7914">
      <w:pPr>
        <w:pStyle w:val="B1"/>
        <w:numPr>
          <w:ilvl w:val="1"/>
          <w:numId w:val="12"/>
        </w:numPr>
        <w:rPr>
          <w:rFonts w:cs="Arial"/>
          <w:sz w:val="21"/>
          <w:szCs w:val="21"/>
          <w:lang w:eastAsia="ko-KR"/>
        </w:rPr>
      </w:pPr>
      <w:proofErr w:type="spellStart"/>
      <w:r>
        <w:rPr>
          <w:rFonts w:cs="Arial"/>
          <w:i/>
          <w:sz w:val="21"/>
          <w:szCs w:val="21"/>
          <w:lang w:eastAsia="ko-KR"/>
        </w:rPr>
        <w:t>powerRampingStepHi</w:t>
      </w:r>
      <w:r>
        <w:rPr>
          <w:rFonts w:cs="Arial"/>
          <w:i/>
          <w:sz w:val="21"/>
          <w:szCs w:val="21"/>
          <w:lang w:eastAsia="ko-KR"/>
        </w:rPr>
        <w:t>ghPriority</w:t>
      </w:r>
      <w:proofErr w:type="spellEnd"/>
      <w:r>
        <w:rPr>
          <w:rFonts w:cs="Arial"/>
          <w:sz w:val="21"/>
          <w:szCs w:val="21"/>
          <w:lang w:eastAsia="ko-KR"/>
        </w:rPr>
        <w:t xml:space="preserve">: the power-ramping factor in case of prioritized </w:t>
      </w:r>
      <w:proofErr w:type="gramStart"/>
      <w:r>
        <w:rPr>
          <w:rFonts w:cs="Arial"/>
          <w:sz w:val="21"/>
          <w:szCs w:val="21"/>
          <w:lang w:eastAsia="ko-KR"/>
        </w:rPr>
        <w:t>Random Access</w:t>
      </w:r>
      <w:proofErr w:type="gramEnd"/>
      <w:r>
        <w:rPr>
          <w:rFonts w:cs="Arial"/>
          <w:sz w:val="21"/>
          <w:szCs w:val="21"/>
          <w:lang w:eastAsia="ko-KR"/>
        </w:rPr>
        <w:t xml:space="preserve"> procedure;</w:t>
      </w:r>
    </w:p>
    <w:p w14:paraId="37D8C106" w14:textId="77777777" w:rsidR="00477E58" w:rsidRDefault="00BE7914">
      <w:pPr>
        <w:pStyle w:val="B1"/>
        <w:numPr>
          <w:ilvl w:val="0"/>
          <w:numId w:val="13"/>
        </w:numPr>
        <w:rPr>
          <w:rFonts w:cs="Arial"/>
          <w:i/>
          <w:iCs/>
          <w:sz w:val="21"/>
          <w:szCs w:val="21"/>
          <w:lang w:val="en-US" w:eastAsia="zh-CN"/>
        </w:rPr>
      </w:pPr>
      <w:r>
        <w:rPr>
          <w:rFonts w:cs="Arial"/>
          <w:i/>
          <w:iCs/>
          <w:sz w:val="21"/>
          <w:szCs w:val="21"/>
          <w:lang w:val="en-US" w:eastAsia="zh-CN"/>
        </w:rPr>
        <w:t>Fallback from 2-step RACH to 4-step RACH</w:t>
      </w:r>
    </w:p>
    <w:p w14:paraId="1171E2DE" w14:textId="77777777" w:rsidR="00477E58" w:rsidRDefault="00BE7914">
      <w:pPr>
        <w:pStyle w:val="B1"/>
        <w:numPr>
          <w:ilvl w:val="1"/>
          <w:numId w:val="12"/>
        </w:numPr>
        <w:rPr>
          <w:rFonts w:cs="Arial"/>
          <w:sz w:val="21"/>
          <w:szCs w:val="21"/>
          <w:lang w:eastAsia="ko-KR"/>
        </w:rPr>
      </w:pPr>
      <w:proofErr w:type="spellStart"/>
      <w:r>
        <w:rPr>
          <w:rFonts w:cs="Arial"/>
          <w:i/>
          <w:sz w:val="21"/>
          <w:szCs w:val="21"/>
          <w:lang w:eastAsia="ko-KR"/>
        </w:rPr>
        <w:t>msgA-TransMax</w:t>
      </w:r>
      <w:proofErr w:type="spellEnd"/>
      <w:r>
        <w:rPr>
          <w:rFonts w:cs="Arial"/>
          <w:i/>
          <w:sz w:val="21"/>
          <w:szCs w:val="21"/>
          <w:lang w:eastAsia="ko-KR"/>
        </w:rPr>
        <w:t xml:space="preserve">: The maximum number of MSGA transmissions when both 4-step and 2-step RA type Random Access Resources are </w:t>
      </w:r>
      <w:r>
        <w:rPr>
          <w:rFonts w:cs="Arial"/>
          <w:i/>
          <w:sz w:val="21"/>
          <w:szCs w:val="21"/>
          <w:lang w:eastAsia="ko-KR"/>
        </w:rPr>
        <w:t>configured;</w:t>
      </w:r>
    </w:p>
    <w:p w14:paraId="59191066" w14:textId="77777777" w:rsidR="00477E58" w:rsidRDefault="00BE7914">
      <w:pPr>
        <w:pStyle w:val="B1"/>
        <w:numPr>
          <w:ilvl w:val="0"/>
          <w:numId w:val="11"/>
        </w:numPr>
        <w:rPr>
          <w:rFonts w:cs="Arial"/>
          <w:sz w:val="21"/>
          <w:szCs w:val="21"/>
          <w:lang w:val="en-US" w:eastAsia="zh-CN"/>
        </w:rPr>
      </w:pPr>
      <w:r>
        <w:rPr>
          <w:rFonts w:cs="Arial"/>
          <w:sz w:val="21"/>
          <w:szCs w:val="21"/>
          <w:lang w:val="en-US" w:eastAsia="zh-CN"/>
        </w:rPr>
        <w:t>Other RACH procedure related parameters:</w:t>
      </w:r>
    </w:p>
    <w:p w14:paraId="31970A46" w14:textId="77777777" w:rsidR="00477E58" w:rsidRDefault="00BE7914">
      <w:pPr>
        <w:pStyle w:val="B1"/>
        <w:numPr>
          <w:ilvl w:val="1"/>
          <w:numId w:val="11"/>
        </w:numPr>
        <w:rPr>
          <w:rFonts w:cs="Arial"/>
          <w:sz w:val="21"/>
          <w:szCs w:val="21"/>
          <w:lang w:eastAsia="ko-KR"/>
        </w:rPr>
      </w:pPr>
      <w:proofErr w:type="spellStart"/>
      <w:r>
        <w:rPr>
          <w:rFonts w:cs="Arial"/>
          <w:i/>
          <w:sz w:val="21"/>
          <w:szCs w:val="21"/>
          <w:lang w:eastAsia="ko-KR"/>
        </w:rPr>
        <w:t>ra-ResponseWindow</w:t>
      </w:r>
      <w:proofErr w:type="spellEnd"/>
      <w:r>
        <w:rPr>
          <w:rFonts w:cs="Arial"/>
          <w:sz w:val="21"/>
          <w:szCs w:val="21"/>
          <w:lang w:eastAsia="ko-KR"/>
        </w:rPr>
        <w:t>: the time window to monitor RA response(s) (</w:t>
      </w:r>
      <w:proofErr w:type="spellStart"/>
      <w:r>
        <w:rPr>
          <w:rFonts w:cs="Arial"/>
          <w:sz w:val="21"/>
          <w:szCs w:val="21"/>
          <w:lang w:eastAsia="ko-KR"/>
        </w:rPr>
        <w:t>SpCell</w:t>
      </w:r>
      <w:proofErr w:type="spellEnd"/>
      <w:r>
        <w:rPr>
          <w:rFonts w:cs="Arial"/>
          <w:sz w:val="21"/>
          <w:szCs w:val="21"/>
          <w:lang w:eastAsia="ko-KR"/>
        </w:rPr>
        <w:t xml:space="preserve"> only);</w:t>
      </w:r>
    </w:p>
    <w:p w14:paraId="0A71E484" w14:textId="77777777" w:rsidR="00477E58" w:rsidRDefault="00BE7914">
      <w:pPr>
        <w:pStyle w:val="B1"/>
        <w:numPr>
          <w:ilvl w:val="1"/>
          <w:numId w:val="11"/>
        </w:numPr>
        <w:rPr>
          <w:rFonts w:cs="Arial"/>
          <w:sz w:val="21"/>
          <w:szCs w:val="21"/>
          <w:lang w:eastAsia="ko-KR"/>
        </w:rPr>
      </w:pPr>
      <w:proofErr w:type="spellStart"/>
      <w:r>
        <w:rPr>
          <w:rFonts w:cs="Arial"/>
          <w:i/>
          <w:sz w:val="21"/>
          <w:szCs w:val="21"/>
          <w:lang w:eastAsia="ko-KR"/>
        </w:rPr>
        <w:t>ra-ContentionResolutionTimer</w:t>
      </w:r>
      <w:proofErr w:type="spellEnd"/>
      <w:r>
        <w:rPr>
          <w:rFonts w:cs="Arial"/>
          <w:sz w:val="21"/>
          <w:szCs w:val="21"/>
          <w:lang w:eastAsia="ko-KR"/>
        </w:rPr>
        <w:t>: the Contention Resolution Timer (</w:t>
      </w:r>
      <w:proofErr w:type="spellStart"/>
      <w:r>
        <w:rPr>
          <w:rFonts w:cs="Arial"/>
          <w:sz w:val="21"/>
          <w:szCs w:val="21"/>
          <w:lang w:eastAsia="ko-KR"/>
        </w:rPr>
        <w:t>SpCell</w:t>
      </w:r>
      <w:proofErr w:type="spellEnd"/>
      <w:r>
        <w:rPr>
          <w:rFonts w:cs="Arial"/>
          <w:sz w:val="21"/>
          <w:szCs w:val="21"/>
          <w:lang w:eastAsia="ko-KR"/>
        </w:rPr>
        <w:t xml:space="preserve"> only);</w:t>
      </w:r>
    </w:p>
    <w:p w14:paraId="4E586190" w14:textId="77777777" w:rsidR="00477E58" w:rsidRDefault="00BE7914">
      <w:pPr>
        <w:pStyle w:val="B1"/>
        <w:numPr>
          <w:ilvl w:val="1"/>
          <w:numId w:val="11"/>
        </w:numPr>
        <w:rPr>
          <w:rFonts w:cs="Arial"/>
          <w:sz w:val="21"/>
          <w:szCs w:val="21"/>
          <w:lang w:eastAsia="ko-KR"/>
        </w:rPr>
      </w:pPr>
      <w:proofErr w:type="spellStart"/>
      <w:r>
        <w:rPr>
          <w:rFonts w:cs="Arial"/>
          <w:i/>
          <w:iCs/>
          <w:sz w:val="21"/>
          <w:szCs w:val="21"/>
          <w:lang w:eastAsia="ko-KR"/>
        </w:rPr>
        <w:t>msgB-ResponseWindow</w:t>
      </w:r>
      <w:proofErr w:type="spellEnd"/>
      <w:r>
        <w:rPr>
          <w:rFonts w:cs="Arial"/>
          <w:sz w:val="21"/>
          <w:szCs w:val="21"/>
          <w:lang w:eastAsia="ko-KR"/>
        </w:rPr>
        <w:t>: the time window to monitor RA</w:t>
      </w:r>
      <w:r>
        <w:rPr>
          <w:rFonts w:cs="Arial"/>
          <w:sz w:val="21"/>
          <w:szCs w:val="21"/>
          <w:lang w:eastAsia="ko-KR"/>
        </w:rPr>
        <w:t xml:space="preserve"> response(s) for 2-step RA type (</w:t>
      </w:r>
      <w:proofErr w:type="spellStart"/>
      <w:r>
        <w:rPr>
          <w:rFonts w:cs="Arial"/>
          <w:sz w:val="21"/>
          <w:szCs w:val="21"/>
          <w:lang w:eastAsia="ko-KR"/>
        </w:rPr>
        <w:t>SpCell</w:t>
      </w:r>
      <w:proofErr w:type="spellEnd"/>
      <w:r>
        <w:rPr>
          <w:rFonts w:cs="Arial"/>
          <w:sz w:val="21"/>
          <w:szCs w:val="21"/>
          <w:lang w:eastAsia="ko-KR"/>
        </w:rPr>
        <w:t xml:space="preserve"> only).</w:t>
      </w:r>
    </w:p>
    <w:p w14:paraId="2FA3A156" w14:textId="77777777" w:rsidR="00477E58" w:rsidRDefault="00BE7914">
      <w:pPr>
        <w:pStyle w:val="Comments"/>
        <w:rPr>
          <w:rFonts w:eastAsia="Times New Roman" w:cs="Arial"/>
          <w:i w:val="0"/>
          <w:iCs/>
          <w:sz w:val="21"/>
          <w:lang w:val="en-US" w:eastAsia="zh-CN"/>
        </w:rPr>
      </w:pPr>
      <w:r>
        <w:rPr>
          <w:rFonts w:eastAsia="Times New Roman" w:cs="Arial"/>
          <w:i w:val="0"/>
          <w:iCs/>
          <w:sz w:val="21"/>
          <w:lang w:val="en-US" w:eastAsia="zh-CN"/>
        </w:rPr>
        <w:t>For the parameters related to SSB selection and power control, since the configuration of separate RACH resource is allowed for SDT and different TB size can be supported for the Msg3/</w:t>
      </w:r>
      <w:proofErr w:type="spellStart"/>
      <w:r>
        <w:rPr>
          <w:rFonts w:eastAsia="Times New Roman" w:cs="Arial"/>
          <w:i w:val="0"/>
          <w:iCs/>
          <w:sz w:val="21"/>
          <w:lang w:val="en-US" w:eastAsia="zh-CN"/>
        </w:rPr>
        <w:t>MsgA</w:t>
      </w:r>
      <w:proofErr w:type="spellEnd"/>
      <w:r>
        <w:rPr>
          <w:rFonts w:eastAsia="Times New Roman" w:cs="Arial"/>
          <w:i w:val="0"/>
          <w:iCs/>
          <w:sz w:val="21"/>
          <w:lang w:val="en-US" w:eastAsia="zh-CN"/>
        </w:rPr>
        <w:t xml:space="preserve"> compared to normal R</w:t>
      </w:r>
      <w:r>
        <w:rPr>
          <w:rFonts w:eastAsia="Times New Roman" w:cs="Arial"/>
          <w:i w:val="0"/>
          <w:iCs/>
          <w:sz w:val="21"/>
          <w:lang w:val="en-US" w:eastAsia="zh-CN"/>
        </w:rPr>
        <w:t>ACH procedure, it seems quite straightforward that separate configuration of parameters related to SSB selection and power control should be allowed for SDT.</w:t>
      </w:r>
    </w:p>
    <w:p w14:paraId="337139C8" w14:textId="77777777" w:rsidR="00477E58" w:rsidRDefault="00BE7914">
      <w:pPr>
        <w:pStyle w:val="Comments"/>
        <w:rPr>
          <w:rFonts w:eastAsia="SimSun" w:cs="Arial"/>
          <w:i w:val="0"/>
          <w:iCs/>
          <w:sz w:val="21"/>
          <w:lang w:val="en-US" w:eastAsia="zh-CN"/>
        </w:rPr>
      </w:pPr>
      <w:r>
        <w:rPr>
          <w:rFonts w:eastAsia="Times New Roman" w:cs="Arial"/>
          <w:i w:val="0"/>
          <w:iCs/>
          <w:sz w:val="21"/>
          <w:lang w:val="en-US" w:eastAsia="zh-CN"/>
        </w:rPr>
        <w:t xml:space="preserve">For the parameters related to </w:t>
      </w:r>
      <w:r>
        <w:rPr>
          <w:rFonts w:cs="Arial"/>
          <w:i w:val="0"/>
          <w:iCs/>
          <w:sz w:val="21"/>
          <w:lang w:eastAsia="ko-KR"/>
        </w:rPr>
        <w:t>RA-Prioritization</w:t>
      </w:r>
      <w:r>
        <w:rPr>
          <w:rFonts w:eastAsia="SimSun" w:cs="Arial"/>
          <w:i w:val="0"/>
          <w:iCs/>
          <w:sz w:val="21"/>
          <w:lang w:val="en-US" w:eastAsia="zh-CN"/>
        </w:rPr>
        <w:t xml:space="preserve">, since SDT is not expected to carry high priority </w:t>
      </w:r>
      <w:r>
        <w:rPr>
          <w:rFonts w:eastAsia="SimSun" w:cs="Arial"/>
          <w:i w:val="0"/>
          <w:iCs/>
          <w:sz w:val="21"/>
          <w:lang w:val="en-US" w:eastAsia="zh-CN"/>
        </w:rPr>
        <w:t xml:space="preserve">services, it seems separate configuration of </w:t>
      </w:r>
      <w:r>
        <w:rPr>
          <w:rFonts w:cs="Arial"/>
          <w:i w:val="0"/>
          <w:iCs/>
          <w:sz w:val="21"/>
          <w:lang w:eastAsia="ko-KR"/>
        </w:rPr>
        <w:t>RA-Prioritization</w:t>
      </w:r>
      <w:r>
        <w:rPr>
          <w:rFonts w:eastAsia="SimSun" w:cs="Arial"/>
          <w:i w:val="0"/>
          <w:iCs/>
          <w:sz w:val="21"/>
          <w:lang w:val="en-US" w:eastAsia="zh-CN"/>
        </w:rPr>
        <w:t xml:space="preserve"> is not needed in SDT.</w:t>
      </w:r>
    </w:p>
    <w:p w14:paraId="19C289D2"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 xml:space="preserve">For the </w:t>
      </w:r>
      <w:proofErr w:type="spellStart"/>
      <w:r>
        <w:rPr>
          <w:rFonts w:cs="Arial"/>
          <w:i w:val="0"/>
          <w:iCs/>
          <w:sz w:val="21"/>
          <w:lang w:eastAsia="ko-KR"/>
        </w:rPr>
        <w:t>msgA-TransMax</w:t>
      </w:r>
      <w:proofErr w:type="spellEnd"/>
      <w:r>
        <w:rPr>
          <w:rFonts w:eastAsia="SimSun" w:cs="Arial"/>
          <w:i w:val="0"/>
          <w:iCs/>
          <w:sz w:val="21"/>
          <w:lang w:val="en-US" w:eastAsia="zh-CN"/>
        </w:rPr>
        <w:t xml:space="preserve">, based on the analysis given in the section for the fallback from 2-step RACH to 4-step RACH, we think separate configuration of </w:t>
      </w:r>
      <w:proofErr w:type="spellStart"/>
      <w:r>
        <w:rPr>
          <w:rFonts w:cs="Arial"/>
          <w:i w:val="0"/>
          <w:iCs/>
          <w:sz w:val="21"/>
          <w:lang w:eastAsia="ko-KR"/>
        </w:rPr>
        <w:t>msgA-TransMax</w:t>
      </w:r>
      <w:proofErr w:type="spellEnd"/>
      <w:r>
        <w:rPr>
          <w:rFonts w:eastAsia="SimSun" w:cs="Arial"/>
          <w:i w:val="0"/>
          <w:iCs/>
          <w:sz w:val="21"/>
          <w:lang w:val="en-US" w:eastAsia="zh-CN"/>
        </w:rPr>
        <w:t xml:space="preserve"> for SDT should be allowed.</w:t>
      </w:r>
    </w:p>
    <w:p w14:paraId="572E00CC"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 xml:space="preserve">For the contention resolution timer, considering the NW may send RRC release together with DL data to UE, a slight longer contention resolution timer should be allowed. </w:t>
      </w:r>
    </w:p>
    <w:p w14:paraId="1AE18534"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 xml:space="preserve">For the </w:t>
      </w:r>
      <w:proofErr w:type="spellStart"/>
      <w:r>
        <w:rPr>
          <w:rFonts w:cs="Arial"/>
          <w:i w:val="0"/>
          <w:iCs/>
          <w:sz w:val="21"/>
          <w:lang w:eastAsia="ko-KR"/>
        </w:rPr>
        <w:t>ra-ResponseWindow</w:t>
      </w:r>
      <w:proofErr w:type="spellEnd"/>
      <w:r>
        <w:rPr>
          <w:rFonts w:eastAsia="SimSun" w:cs="Arial"/>
          <w:i w:val="0"/>
          <w:iCs/>
          <w:sz w:val="21"/>
          <w:lang w:val="en-US" w:eastAsia="zh-CN"/>
        </w:rPr>
        <w:t xml:space="preserve"> and </w:t>
      </w:r>
      <w:proofErr w:type="spellStart"/>
      <w:r>
        <w:rPr>
          <w:rFonts w:cs="Arial"/>
          <w:i w:val="0"/>
          <w:iCs/>
          <w:sz w:val="21"/>
          <w:lang w:eastAsia="ko-KR"/>
        </w:rPr>
        <w:t>msgB-ResponseWindow</w:t>
      </w:r>
      <w:proofErr w:type="spellEnd"/>
      <w:r>
        <w:rPr>
          <w:rFonts w:eastAsia="SimSun" w:cs="Arial"/>
          <w:i w:val="0"/>
          <w:iCs/>
          <w:sz w:val="21"/>
          <w:lang w:val="en-US" w:eastAsia="zh-CN"/>
        </w:rPr>
        <w:t>, we don’t see clear motivation to ha</w:t>
      </w:r>
      <w:r>
        <w:rPr>
          <w:rFonts w:eastAsia="SimSun" w:cs="Arial"/>
          <w:i w:val="0"/>
          <w:iCs/>
          <w:sz w:val="21"/>
          <w:lang w:val="en-US" w:eastAsia="zh-CN"/>
        </w:rPr>
        <w:t>ve separate configuration. However, based on the agreement made in RAN1 that separate search space can be configured for SDT, there is no showstopper to have separate configuration neither. Therefore, to provide more flexibility on NW side, we propose to s</w:t>
      </w:r>
      <w:r>
        <w:rPr>
          <w:rFonts w:eastAsia="SimSun" w:cs="Arial"/>
          <w:i w:val="0"/>
          <w:iCs/>
          <w:sz w:val="21"/>
          <w:lang w:val="en-US" w:eastAsia="zh-CN"/>
        </w:rPr>
        <w:t xml:space="preserve">upport separate configuration for </w:t>
      </w:r>
      <w:proofErr w:type="spellStart"/>
      <w:r>
        <w:rPr>
          <w:rFonts w:cs="Arial"/>
          <w:i w:val="0"/>
          <w:iCs/>
          <w:sz w:val="21"/>
          <w:lang w:eastAsia="ko-KR"/>
        </w:rPr>
        <w:t>ra-ResponseWindow</w:t>
      </w:r>
      <w:proofErr w:type="spellEnd"/>
      <w:r>
        <w:rPr>
          <w:rFonts w:eastAsia="SimSun" w:cs="Arial"/>
          <w:i w:val="0"/>
          <w:iCs/>
          <w:sz w:val="21"/>
          <w:lang w:val="en-US" w:eastAsia="zh-CN"/>
        </w:rPr>
        <w:t xml:space="preserve"> and </w:t>
      </w:r>
      <w:proofErr w:type="spellStart"/>
      <w:r>
        <w:rPr>
          <w:rFonts w:cs="Arial"/>
          <w:i w:val="0"/>
          <w:iCs/>
          <w:sz w:val="21"/>
          <w:lang w:eastAsia="ko-KR"/>
        </w:rPr>
        <w:t>msgB-ResponseWindow</w:t>
      </w:r>
      <w:proofErr w:type="spellEnd"/>
      <w:r>
        <w:rPr>
          <w:rFonts w:eastAsia="SimSun" w:cs="Arial"/>
          <w:i w:val="0"/>
          <w:iCs/>
          <w:sz w:val="21"/>
          <w:lang w:val="en-US" w:eastAsia="zh-CN"/>
        </w:rPr>
        <w:t xml:space="preserve"> as well.</w:t>
      </w:r>
    </w:p>
    <w:p w14:paraId="58BFCF5D" w14:textId="77777777" w:rsidR="00477E58" w:rsidRDefault="00BE7914">
      <w:pPr>
        <w:pStyle w:val="Comments"/>
        <w:rPr>
          <w:rFonts w:eastAsia="SimSun" w:cs="Arial"/>
          <w:i w:val="0"/>
          <w:iCs/>
          <w:sz w:val="21"/>
          <w:lang w:val="en-US" w:eastAsia="zh-CN"/>
        </w:rPr>
      </w:pPr>
      <w:r>
        <w:rPr>
          <w:rFonts w:eastAsia="SimSun" w:cs="Arial"/>
          <w:i w:val="0"/>
          <w:iCs/>
          <w:sz w:val="21"/>
          <w:lang w:val="en-US" w:eastAsia="zh-CN"/>
        </w:rPr>
        <w:t>Based on the analysis above, we give our proposal as follow:</w:t>
      </w:r>
    </w:p>
    <w:p w14:paraId="51831AD2"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12</w:t>
      </w:r>
      <w:r>
        <w:rPr>
          <w:rFonts w:eastAsia="SimSun" w:cs="Arial"/>
          <w:b/>
          <w:bCs/>
          <w:i w:val="0"/>
          <w:iCs/>
          <w:sz w:val="21"/>
          <w:lang w:val="en-US" w:eastAsia="zh-CN"/>
        </w:rPr>
        <w:t>: SDT specific configuration should be allowed for the following RACH parameters:</w:t>
      </w:r>
    </w:p>
    <w:p w14:paraId="2DA8C3AE" w14:textId="77777777" w:rsidR="00477E58" w:rsidRDefault="00BE7914">
      <w:pPr>
        <w:pStyle w:val="Comments"/>
        <w:numPr>
          <w:ilvl w:val="0"/>
          <w:numId w:val="14"/>
        </w:numPr>
        <w:rPr>
          <w:rFonts w:cs="Arial"/>
          <w:b/>
          <w:bCs/>
          <w:sz w:val="21"/>
        </w:rPr>
      </w:pPr>
      <w:r>
        <w:rPr>
          <w:rFonts w:cs="Arial"/>
          <w:b/>
          <w:bCs/>
          <w:sz w:val="21"/>
          <w:lang w:val="en-US" w:eastAsia="zh-CN"/>
        </w:rPr>
        <w:t>SSB selection</w:t>
      </w:r>
    </w:p>
    <w:p w14:paraId="3E67B870" w14:textId="77777777" w:rsidR="00477E58" w:rsidRDefault="00BE7914">
      <w:pPr>
        <w:pStyle w:val="Comments"/>
        <w:numPr>
          <w:ilvl w:val="1"/>
          <w:numId w:val="14"/>
        </w:numPr>
        <w:rPr>
          <w:rFonts w:cs="Arial"/>
          <w:b/>
          <w:bCs/>
          <w:sz w:val="21"/>
        </w:rPr>
      </w:pPr>
      <w:proofErr w:type="spellStart"/>
      <w:r>
        <w:rPr>
          <w:rFonts w:cs="Arial"/>
          <w:b/>
          <w:bCs/>
          <w:sz w:val="21"/>
          <w:lang w:eastAsia="ko-KR"/>
        </w:rPr>
        <w:t>rsr</w:t>
      </w:r>
      <w:r>
        <w:rPr>
          <w:rFonts w:cs="Arial"/>
          <w:b/>
          <w:bCs/>
          <w:sz w:val="21"/>
          <w:lang w:eastAsia="ko-KR"/>
        </w:rPr>
        <w:t>p-ThresholdSSB</w:t>
      </w:r>
      <w:proofErr w:type="spellEnd"/>
    </w:p>
    <w:p w14:paraId="2C1B6C71" w14:textId="77777777" w:rsidR="00477E58" w:rsidRDefault="00BE7914">
      <w:pPr>
        <w:pStyle w:val="Comments"/>
        <w:numPr>
          <w:ilvl w:val="1"/>
          <w:numId w:val="14"/>
        </w:numPr>
        <w:rPr>
          <w:rFonts w:cs="Arial"/>
          <w:b/>
          <w:bCs/>
          <w:sz w:val="21"/>
          <w:lang w:val="en-US" w:eastAsia="zh-CN"/>
        </w:rPr>
      </w:pPr>
      <w:proofErr w:type="spellStart"/>
      <w:r>
        <w:rPr>
          <w:rFonts w:cs="Arial"/>
          <w:b/>
          <w:bCs/>
          <w:sz w:val="21"/>
          <w:lang w:eastAsia="ko-KR"/>
        </w:rPr>
        <w:lastRenderedPageBreak/>
        <w:t>msgA</w:t>
      </w:r>
      <w:proofErr w:type="spellEnd"/>
      <w:r>
        <w:rPr>
          <w:rFonts w:cs="Arial"/>
          <w:b/>
          <w:bCs/>
          <w:sz w:val="21"/>
          <w:lang w:eastAsia="ko-KR"/>
        </w:rPr>
        <w:t>-RSRP-</w:t>
      </w:r>
      <w:proofErr w:type="spellStart"/>
      <w:r>
        <w:rPr>
          <w:rFonts w:cs="Arial"/>
          <w:b/>
          <w:bCs/>
          <w:sz w:val="21"/>
          <w:lang w:eastAsia="ko-KR"/>
        </w:rPr>
        <w:t>ThresholdSSB</w:t>
      </w:r>
      <w:proofErr w:type="spellEnd"/>
    </w:p>
    <w:p w14:paraId="331BF707" w14:textId="77777777" w:rsidR="00477E58" w:rsidRDefault="00BE7914">
      <w:pPr>
        <w:pStyle w:val="Comments"/>
        <w:numPr>
          <w:ilvl w:val="0"/>
          <w:numId w:val="15"/>
        </w:numPr>
        <w:rPr>
          <w:rFonts w:eastAsia="SimSun" w:cs="Arial"/>
          <w:b/>
          <w:bCs/>
          <w:sz w:val="21"/>
          <w:lang w:val="en-US" w:eastAsia="zh-CN"/>
        </w:rPr>
      </w:pPr>
      <w:r>
        <w:rPr>
          <w:rFonts w:cs="Arial"/>
          <w:b/>
          <w:bCs/>
          <w:sz w:val="21"/>
          <w:lang w:val="en-US" w:eastAsia="zh-CN"/>
        </w:rPr>
        <w:t>Power control related parameters</w:t>
      </w:r>
    </w:p>
    <w:p w14:paraId="52E0A86D" w14:textId="77777777" w:rsidR="00477E58" w:rsidRDefault="00BE7914">
      <w:pPr>
        <w:pStyle w:val="Comments"/>
        <w:numPr>
          <w:ilvl w:val="1"/>
          <w:numId w:val="14"/>
        </w:numPr>
        <w:rPr>
          <w:rFonts w:cs="Arial"/>
          <w:b/>
          <w:bCs/>
          <w:sz w:val="21"/>
          <w:lang w:eastAsia="ko-KR"/>
        </w:rPr>
      </w:pPr>
      <w:proofErr w:type="spellStart"/>
      <w:r>
        <w:rPr>
          <w:rFonts w:cs="Arial"/>
          <w:b/>
          <w:bCs/>
          <w:sz w:val="21"/>
          <w:lang w:eastAsia="ko-KR"/>
        </w:rPr>
        <w:t>preambleReceivedTargetPower</w:t>
      </w:r>
      <w:proofErr w:type="spellEnd"/>
    </w:p>
    <w:p w14:paraId="0FAA321F" w14:textId="77777777" w:rsidR="00477E58" w:rsidRDefault="00BE7914">
      <w:pPr>
        <w:pStyle w:val="Comments"/>
        <w:numPr>
          <w:ilvl w:val="1"/>
          <w:numId w:val="14"/>
        </w:numPr>
        <w:rPr>
          <w:rFonts w:cs="Arial"/>
          <w:b/>
          <w:bCs/>
          <w:sz w:val="21"/>
          <w:lang w:eastAsia="ko-KR"/>
        </w:rPr>
      </w:pPr>
      <w:proofErr w:type="spellStart"/>
      <w:r>
        <w:rPr>
          <w:rFonts w:cs="Arial"/>
          <w:b/>
          <w:bCs/>
          <w:sz w:val="21"/>
          <w:lang w:eastAsia="zh-CN"/>
        </w:rPr>
        <w:t>msgA-PreambleReceivedTargetPower</w:t>
      </w:r>
      <w:proofErr w:type="spellEnd"/>
    </w:p>
    <w:p w14:paraId="0F517E8B" w14:textId="77777777" w:rsidR="00477E58" w:rsidRDefault="00BE7914">
      <w:pPr>
        <w:pStyle w:val="Comments"/>
        <w:numPr>
          <w:ilvl w:val="1"/>
          <w:numId w:val="14"/>
        </w:numPr>
        <w:rPr>
          <w:rFonts w:cs="Arial"/>
          <w:b/>
          <w:bCs/>
          <w:sz w:val="21"/>
          <w:lang w:eastAsia="ko-KR"/>
        </w:rPr>
      </w:pPr>
      <w:proofErr w:type="spellStart"/>
      <w:r>
        <w:rPr>
          <w:rFonts w:cs="Arial"/>
          <w:b/>
          <w:bCs/>
          <w:sz w:val="21"/>
          <w:lang w:eastAsia="ko-KR"/>
        </w:rPr>
        <w:t>powerRampingStep</w:t>
      </w:r>
      <w:proofErr w:type="spellEnd"/>
    </w:p>
    <w:p w14:paraId="44706593" w14:textId="77777777" w:rsidR="00477E58" w:rsidRDefault="00BE7914">
      <w:pPr>
        <w:pStyle w:val="Comments"/>
        <w:numPr>
          <w:ilvl w:val="1"/>
          <w:numId w:val="14"/>
        </w:numPr>
        <w:rPr>
          <w:rFonts w:cs="Arial"/>
          <w:b/>
          <w:bCs/>
          <w:sz w:val="21"/>
          <w:lang w:eastAsia="ko-KR"/>
        </w:rPr>
      </w:pPr>
      <w:proofErr w:type="spellStart"/>
      <w:r>
        <w:rPr>
          <w:rFonts w:cs="Arial"/>
          <w:b/>
          <w:bCs/>
          <w:sz w:val="21"/>
          <w:lang w:eastAsia="ko-KR"/>
        </w:rPr>
        <w:t>msgA-PreamblePowerRampingStep</w:t>
      </w:r>
      <w:proofErr w:type="spellEnd"/>
    </w:p>
    <w:p w14:paraId="26F59265" w14:textId="77777777" w:rsidR="00477E58" w:rsidRDefault="00BE7914">
      <w:pPr>
        <w:pStyle w:val="B1"/>
        <w:numPr>
          <w:ilvl w:val="0"/>
          <w:numId w:val="11"/>
        </w:numPr>
        <w:rPr>
          <w:rFonts w:cs="Arial"/>
          <w:b/>
          <w:bCs/>
          <w:sz w:val="21"/>
          <w:szCs w:val="21"/>
          <w:lang w:val="en-US" w:eastAsia="zh-CN"/>
        </w:rPr>
      </w:pPr>
      <w:r>
        <w:rPr>
          <w:rFonts w:cs="Arial"/>
          <w:b/>
          <w:bCs/>
          <w:sz w:val="21"/>
          <w:szCs w:val="21"/>
          <w:lang w:val="en-US" w:eastAsia="zh-CN"/>
        </w:rPr>
        <w:t>Other RACH procedure related parameters</w:t>
      </w:r>
    </w:p>
    <w:p w14:paraId="35FDE5F0" w14:textId="77777777" w:rsidR="00477E58" w:rsidRDefault="00BE7914">
      <w:pPr>
        <w:pStyle w:val="B1"/>
        <w:numPr>
          <w:ilvl w:val="1"/>
          <w:numId w:val="11"/>
        </w:numPr>
        <w:rPr>
          <w:rFonts w:cs="Arial"/>
          <w:b/>
          <w:bCs/>
          <w:sz w:val="21"/>
          <w:szCs w:val="21"/>
          <w:lang w:eastAsia="ko-KR"/>
        </w:rPr>
      </w:pPr>
      <w:proofErr w:type="spellStart"/>
      <w:r>
        <w:rPr>
          <w:rFonts w:cs="Arial"/>
          <w:b/>
          <w:bCs/>
          <w:i/>
          <w:sz w:val="21"/>
          <w:szCs w:val="21"/>
          <w:lang w:eastAsia="ko-KR"/>
        </w:rPr>
        <w:t>ra-ResponseWindow</w:t>
      </w:r>
      <w:proofErr w:type="spellEnd"/>
    </w:p>
    <w:p w14:paraId="686AF955" w14:textId="77777777" w:rsidR="00477E58" w:rsidRDefault="00BE7914">
      <w:pPr>
        <w:pStyle w:val="B1"/>
        <w:numPr>
          <w:ilvl w:val="1"/>
          <w:numId w:val="11"/>
        </w:numPr>
        <w:rPr>
          <w:rFonts w:cs="Arial"/>
          <w:b/>
          <w:bCs/>
          <w:sz w:val="21"/>
          <w:szCs w:val="21"/>
          <w:lang w:eastAsia="ko-KR"/>
        </w:rPr>
      </w:pPr>
      <w:proofErr w:type="spellStart"/>
      <w:r>
        <w:rPr>
          <w:rFonts w:cs="Arial"/>
          <w:b/>
          <w:bCs/>
          <w:i/>
          <w:sz w:val="21"/>
          <w:szCs w:val="21"/>
          <w:lang w:eastAsia="ko-KR"/>
        </w:rPr>
        <w:t>ra-ContentionResolutionTimer</w:t>
      </w:r>
      <w:proofErr w:type="spellEnd"/>
    </w:p>
    <w:p w14:paraId="6AEC2737" w14:textId="77777777" w:rsidR="00477E58" w:rsidRDefault="00BE7914">
      <w:pPr>
        <w:pStyle w:val="B1"/>
        <w:numPr>
          <w:ilvl w:val="1"/>
          <w:numId w:val="11"/>
        </w:numPr>
        <w:rPr>
          <w:rFonts w:cs="Arial"/>
          <w:b/>
          <w:bCs/>
          <w:sz w:val="21"/>
          <w:szCs w:val="21"/>
          <w:lang w:eastAsia="ko-KR"/>
        </w:rPr>
      </w:pPr>
      <w:proofErr w:type="spellStart"/>
      <w:r>
        <w:rPr>
          <w:rFonts w:cs="Arial"/>
          <w:b/>
          <w:bCs/>
          <w:i/>
          <w:iCs/>
          <w:sz w:val="21"/>
          <w:szCs w:val="21"/>
          <w:lang w:eastAsia="ko-KR"/>
        </w:rPr>
        <w:t>msgB-ResponseWindow</w:t>
      </w:r>
      <w:proofErr w:type="spellEnd"/>
    </w:p>
    <w:p w14:paraId="00A9540F"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13</w:t>
      </w:r>
      <w:r>
        <w:rPr>
          <w:rFonts w:eastAsia="SimSun" w:cs="Arial"/>
          <w:b/>
          <w:bCs/>
          <w:i w:val="0"/>
          <w:iCs/>
          <w:sz w:val="21"/>
          <w:lang w:val="en-US" w:eastAsia="zh-CN"/>
        </w:rPr>
        <w:t xml:space="preserve">: SDT specific </w:t>
      </w:r>
      <w:r>
        <w:rPr>
          <w:rFonts w:cs="Arial"/>
          <w:b/>
          <w:bCs/>
          <w:i w:val="0"/>
          <w:iCs/>
          <w:sz w:val="21"/>
          <w:lang w:eastAsia="ko-KR"/>
        </w:rPr>
        <w:t>RA-Prioritization</w:t>
      </w:r>
      <w:r>
        <w:rPr>
          <w:rFonts w:eastAsia="SimSun" w:cs="Arial"/>
          <w:b/>
          <w:bCs/>
          <w:i w:val="0"/>
          <w:iCs/>
          <w:sz w:val="21"/>
          <w:lang w:val="en-US" w:eastAsia="zh-CN"/>
        </w:rPr>
        <w:t xml:space="preserve"> is not needed.</w:t>
      </w:r>
    </w:p>
    <w:p w14:paraId="7B0A664A" w14:textId="77777777" w:rsidR="00477E58" w:rsidRDefault="00477E5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5903107B" w14:textId="77777777" w:rsidR="00477E58" w:rsidRDefault="00BE791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59C1DC4" w14:textId="77777777" w:rsidR="00477E58" w:rsidRDefault="00BE791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have the following observations and proposals:</w:t>
      </w:r>
    </w:p>
    <w:p w14:paraId="312ED54D" w14:textId="77777777" w:rsidR="00477E58" w:rsidRDefault="00BE791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 xml:space="preserve">SDT with/without anchor </w:t>
      </w:r>
      <w:r>
        <w:rPr>
          <w:rFonts w:ascii="CG Times (WN)" w:eastAsia="Times New Roman" w:hAnsi="CG Times (WN)" w:hint="eastAsia"/>
          <w:kern w:val="0"/>
          <w:szCs w:val="22"/>
          <w:u w:val="single"/>
          <w:lang w:val="en-US" w:eastAsia="zh-CN"/>
        </w:rPr>
        <w:t>relocation</w:t>
      </w:r>
    </w:p>
    <w:p w14:paraId="6CB9B06E" w14:textId="77777777" w:rsidR="00477E58" w:rsidRDefault="00BE7914">
      <w:pPr>
        <w:pStyle w:val="NormalWeb"/>
        <w:spacing w:before="75" w:after="75" w:line="315" w:lineRule="atLeast"/>
        <w:rPr>
          <w:rFonts w:cs="Arial"/>
          <w:i/>
          <w:iCs/>
          <w:color w:val="000000"/>
          <w:sz w:val="21"/>
          <w:lang w:val="en-US" w:eastAsia="zh-CN"/>
        </w:rPr>
      </w:pPr>
      <w:r>
        <w:rPr>
          <w:rFonts w:cs="Arial" w:hint="eastAsia"/>
          <w:i/>
          <w:iCs/>
          <w:color w:val="000000"/>
          <w:sz w:val="21"/>
          <w:lang w:val="en-US" w:eastAsia="zh-CN"/>
        </w:rPr>
        <w:t>Observation 1: To determine whether anchor relocation is needed or not, the following two factors need to be considered.</w:t>
      </w:r>
    </w:p>
    <w:p w14:paraId="2AB2546A" w14:textId="77777777" w:rsidR="00477E58" w:rsidRDefault="00BE7914">
      <w:pPr>
        <w:pStyle w:val="NormalWeb"/>
        <w:numPr>
          <w:ilvl w:val="0"/>
          <w:numId w:val="6"/>
        </w:numPr>
        <w:spacing w:before="75" w:after="75" w:line="315" w:lineRule="atLeast"/>
        <w:rPr>
          <w:rFonts w:cs="Arial"/>
          <w:i/>
          <w:iCs/>
          <w:color w:val="000000"/>
          <w:sz w:val="21"/>
          <w:lang w:val="en-US" w:eastAsia="zh-CN"/>
        </w:rPr>
      </w:pPr>
      <w:r>
        <w:rPr>
          <w:rFonts w:cs="Arial" w:hint="eastAsia"/>
          <w:i/>
          <w:iCs/>
          <w:color w:val="000000"/>
          <w:sz w:val="21"/>
          <w:lang w:val="en-US" w:eastAsia="zh-CN"/>
        </w:rPr>
        <w:t xml:space="preserve">How frequently the SDT will be performed by </w:t>
      </w:r>
      <w:proofErr w:type="gramStart"/>
      <w:r>
        <w:rPr>
          <w:rFonts w:cs="Arial" w:hint="eastAsia"/>
          <w:i/>
          <w:iCs/>
          <w:color w:val="000000"/>
          <w:sz w:val="21"/>
          <w:lang w:val="en-US" w:eastAsia="zh-CN"/>
        </w:rPr>
        <w:t>UE?.</w:t>
      </w:r>
      <w:proofErr w:type="gramEnd"/>
      <w:r>
        <w:rPr>
          <w:rFonts w:cs="Arial" w:hint="eastAsia"/>
          <w:i/>
          <w:iCs/>
          <w:color w:val="000000"/>
          <w:sz w:val="21"/>
          <w:lang w:val="en-US" w:eastAsia="zh-CN"/>
        </w:rPr>
        <w:t xml:space="preserve"> </w:t>
      </w:r>
    </w:p>
    <w:p w14:paraId="165D2214" w14:textId="77777777" w:rsidR="00477E58" w:rsidRDefault="00BE7914">
      <w:pPr>
        <w:pStyle w:val="NormalWeb"/>
        <w:numPr>
          <w:ilvl w:val="0"/>
          <w:numId w:val="6"/>
        </w:numPr>
        <w:spacing w:before="75" w:after="75" w:line="315" w:lineRule="atLeast"/>
        <w:rPr>
          <w:rFonts w:cs="Arial"/>
          <w:i/>
          <w:iCs/>
          <w:color w:val="000000"/>
          <w:sz w:val="21"/>
          <w:lang w:val="en-US" w:eastAsia="zh-CN"/>
        </w:rPr>
      </w:pPr>
      <w:r>
        <w:rPr>
          <w:rFonts w:cs="Arial" w:hint="eastAsia"/>
          <w:i/>
          <w:iCs/>
          <w:color w:val="000000"/>
          <w:sz w:val="21"/>
          <w:lang w:val="en-US" w:eastAsia="zh-CN"/>
        </w:rPr>
        <w:t>Whether UE need</w:t>
      </w:r>
      <w:r>
        <w:rPr>
          <w:rFonts w:cs="Arial"/>
          <w:i/>
          <w:iCs/>
          <w:color w:val="000000"/>
          <w:sz w:val="21"/>
          <w:lang w:val="en-US" w:eastAsia="zh-CN"/>
        </w:rPr>
        <w:t>s</w:t>
      </w:r>
      <w:r>
        <w:rPr>
          <w:rFonts w:cs="Arial" w:hint="eastAsia"/>
          <w:i/>
          <w:iCs/>
          <w:color w:val="000000"/>
          <w:sz w:val="21"/>
          <w:lang w:val="en-US" w:eastAsia="zh-CN"/>
        </w:rPr>
        <w:t xml:space="preserve"> to be switched to CONNECTED mode (</w:t>
      </w:r>
      <w:proofErr w:type="gramStart"/>
      <w:r>
        <w:rPr>
          <w:rFonts w:cs="Arial" w:hint="eastAsia"/>
          <w:i/>
          <w:iCs/>
          <w:color w:val="000000"/>
          <w:sz w:val="21"/>
          <w:lang w:val="en-US" w:eastAsia="zh-CN"/>
        </w:rPr>
        <w:t>e.g.</w:t>
      </w:r>
      <w:proofErr w:type="gramEnd"/>
      <w:r>
        <w:rPr>
          <w:rFonts w:cs="Arial" w:hint="eastAsia"/>
          <w:i/>
          <w:iCs/>
          <w:color w:val="000000"/>
          <w:sz w:val="21"/>
          <w:lang w:val="en-US" w:eastAsia="zh-CN"/>
        </w:rPr>
        <w:t xml:space="preserve"> based on buffer st</w:t>
      </w:r>
      <w:r>
        <w:rPr>
          <w:rFonts w:cs="Arial" w:hint="eastAsia"/>
          <w:i/>
          <w:iCs/>
          <w:color w:val="000000"/>
          <w:sz w:val="21"/>
          <w:lang w:val="en-US" w:eastAsia="zh-CN"/>
        </w:rPr>
        <w:t>atus, radio condition and traffic load in the cell)?</w:t>
      </w:r>
    </w:p>
    <w:p w14:paraId="0DF11C41" w14:textId="77777777" w:rsidR="00477E58" w:rsidRDefault="00BE7914">
      <w:pPr>
        <w:pStyle w:val="NormalWeb"/>
        <w:spacing w:before="75" w:after="75" w:line="315" w:lineRule="atLeast"/>
        <w:rPr>
          <w:rFonts w:cs="Arial"/>
          <w:i/>
          <w:iCs/>
          <w:color w:val="000000"/>
          <w:sz w:val="21"/>
          <w:lang w:val="en-US" w:eastAsia="zh-CN"/>
        </w:rPr>
      </w:pPr>
      <w:r>
        <w:rPr>
          <w:rFonts w:cs="Arial" w:hint="eastAsia"/>
          <w:i/>
          <w:iCs/>
          <w:color w:val="000000"/>
          <w:sz w:val="21"/>
          <w:lang w:val="en-US" w:eastAsia="zh-CN"/>
        </w:rPr>
        <w:t xml:space="preserve">Observation 2: Anchor </w:t>
      </w:r>
      <w:proofErr w:type="spellStart"/>
      <w:r>
        <w:rPr>
          <w:rFonts w:cs="Arial" w:hint="eastAsia"/>
          <w:i/>
          <w:iCs/>
          <w:color w:val="000000"/>
          <w:sz w:val="21"/>
          <w:lang w:val="en-US" w:eastAsia="zh-CN"/>
        </w:rPr>
        <w:t>gNB</w:t>
      </w:r>
      <w:proofErr w:type="spellEnd"/>
      <w:r>
        <w:rPr>
          <w:rFonts w:cs="Arial" w:hint="eastAsia"/>
          <w:i/>
          <w:iCs/>
          <w:color w:val="000000"/>
          <w:sz w:val="21"/>
          <w:lang w:val="en-US" w:eastAsia="zh-CN"/>
        </w:rPr>
        <w:t xml:space="preserve"> can derive the frequency of SDT operation, but serving </w:t>
      </w:r>
      <w:proofErr w:type="spellStart"/>
      <w:r>
        <w:rPr>
          <w:rFonts w:cs="Arial" w:hint="eastAsia"/>
          <w:i/>
          <w:iCs/>
          <w:color w:val="000000"/>
          <w:sz w:val="21"/>
          <w:lang w:val="en-US" w:eastAsia="zh-CN"/>
        </w:rPr>
        <w:t>gNB</w:t>
      </w:r>
      <w:proofErr w:type="spellEnd"/>
      <w:r>
        <w:rPr>
          <w:rFonts w:cs="Arial" w:hint="eastAsia"/>
          <w:i/>
          <w:iCs/>
          <w:color w:val="000000"/>
          <w:sz w:val="21"/>
          <w:lang w:val="en-US" w:eastAsia="zh-CN"/>
        </w:rPr>
        <w:t xml:space="preserve"> has better understanding on the buffer status and radio condition on UE side and should be allowed to determine whethe</w:t>
      </w:r>
      <w:r>
        <w:rPr>
          <w:rFonts w:cs="Arial" w:hint="eastAsia"/>
          <w:i/>
          <w:iCs/>
          <w:color w:val="000000"/>
          <w:sz w:val="21"/>
          <w:lang w:val="en-US" w:eastAsia="zh-CN"/>
        </w:rPr>
        <w:t>r UE need to be switched to CONNECTED mode.</w:t>
      </w:r>
    </w:p>
    <w:p w14:paraId="75D5ABEC" w14:textId="77777777" w:rsidR="00477E58" w:rsidRDefault="00BE7914">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1: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anchor relocation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2131736C" w14:textId="77777777" w:rsidR="00477E58" w:rsidRDefault="00BE7914">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2: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0125C54A" w14:textId="77777777" w:rsidR="00477E58" w:rsidRDefault="00BE7914">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lastRenderedPageBreak/>
        <w:t>Procedure f</w:t>
      </w:r>
      <w:r>
        <w:rPr>
          <w:rFonts w:cs="Arial" w:hint="eastAsia"/>
          <w:color w:val="000000"/>
          <w:sz w:val="21"/>
          <w:u w:val="single"/>
          <w:lang w:val="en-US" w:eastAsia="zh-CN"/>
        </w:rPr>
        <w:t>or NR SDT with anchor relocation</w:t>
      </w:r>
    </w:p>
    <w:p w14:paraId="210E4D33" w14:textId="77777777" w:rsidR="00477E58" w:rsidRDefault="00BE7914">
      <w:pPr>
        <w:rPr>
          <w:b/>
          <w:bCs/>
          <w:lang w:val="en-US" w:eastAsia="zh-CN"/>
        </w:rPr>
      </w:pPr>
      <w:r>
        <w:rPr>
          <w:rFonts w:hint="eastAsia"/>
          <w:b/>
          <w:bCs/>
          <w:lang w:val="en-US" w:eastAsia="zh-CN"/>
        </w:rPr>
        <w:t>Proposal 3: From RAN2 perspective, the following key action</w:t>
      </w:r>
      <w:r>
        <w:rPr>
          <w:b/>
          <w:bCs/>
          <w:lang w:val="en-US" w:eastAsia="zh-CN"/>
        </w:rPr>
        <w:t>s</w:t>
      </w:r>
      <w:r>
        <w:rPr>
          <w:rFonts w:hint="eastAsia"/>
          <w:b/>
          <w:bCs/>
          <w:lang w:val="en-US" w:eastAsia="zh-CN"/>
        </w:rPr>
        <w:t xml:space="preserve"> will be required in NR SDT with anchor relocation:</w:t>
      </w:r>
    </w:p>
    <w:p w14:paraId="3CB4628A" w14:textId="77777777" w:rsidR="00477E58" w:rsidRDefault="00BE7914">
      <w:pPr>
        <w:numPr>
          <w:ilvl w:val="0"/>
          <w:numId w:val="6"/>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w:t>
      </w:r>
      <w:r>
        <w:rPr>
          <w:rFonts w:hint="eastAsia"/>
          <w:b/>
          <w:bCs/>
          <w:lang w:val="en-US" w:eastAsia="zh-CN"/>
        </w:rPr>
        <w:t xml:space="preserve">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6F351246" w14:textId="77777777" w:rsidR="00477E58" w:rsidRDefault="00BE7914">
      <w:pPr>
        <w:numPr>
          <w:ilvl w:val="0"/>
          <w:numId w:val="6"/>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w:t>
      </w:r>
      <w:r>
        <w:rPr>
          <w:rFonts w:hint="eastAsia"/>
          <w:b/>
          <w:bCs/>
          <w:lang w:val="en-US" w:eastAsia="zh-CN"/>
        </w:rPr>
        <w:t>rocess the RLC PDU buffered.</w:t>
      </w:r>
    </w:p>
    <w:p w14:paraId="620AEA2F" w14:textId="77777777" w:rsidR="00477E58" w:rsidRDefault="00BE7914">
      <w:pPr>
        <w:numPr>
          <w:ilvl w:val="0"/>
          <w:numId w:val="6"/>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57C6F67F" w14:textId="77777777" w:rsidR="00477E58" w:rsidRDefault="00BE7914">
      <w:pPr>
        <w:numPr>
          <w:ilvl w:val="0"/>
          <w:numId w:val="6"/>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send RRC release to the UE to en</w:t>
      </w:r>
      <w:r>
        <w:rPr>
          <w:rFonts w:hint="eastAsia"/>
          <w:b/>
          <w:bCs/>
          <w:lang w:val="en-US" w:eastAsia="zh-CN"/>
        </w:rPr>
        <w:t>d the SDT procedure.</w:t>
      </w:r>
    </w:p>
    <w:p w14:paraId="06EB55C9" w14:textId="77777777" w:rsidR="00477E58" w:rsidRDefault="00477E5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D46A5DD" w14:textId="77777777" w:rsidR="00477E58" w:rsidRDefault="00BE7914">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without anchor relocation</w:t>
      </w:r>
    </w:p>
    <w:p w14:paraId="6A55B858" w14:textId="77777777" w:rsidR="00477E58" w:rsidRDefault="00BE7914">
      <w:pPr>
        <w:rPr>
          <w:b/>
          <w:bCs/>
          <w:lang w:val="en-US" w:eastAsia="zh-CN"/>
        </w:rPr>
      </w:pPr>
      <w:r>
        <w:rPr>
          <w:rFonts w:hint="eastAsia"/>
          <w:b/>
          <w:bCs/>
          <w:lang w:val="en-US" w:eastAsia="zh-CN"/>
        </w:rPr>
        <w:t>Proposal 4: From RAN2 perspective, the following key action</w:t>
      </w:r>
      <w:r>
        <w:rPr>
          <w:b/>
          <w:bCs/>
          <w:lang w:val="en-US" w:eastAsia="zh-CN"/>
        </w:rPr>
        <w:t>s</w:t>
      </w:r>
      <w:r>
        <w:rPr>
          <w:rFonts w:hint="eastAsia"/>
          <w:b/>
          <w:bCs/>
          <w:lang w:val="en-US" w:eastAsia="zh-CN"/>
        </w:rPr>
        <w:t xml:space="preserve"> will be required in NR SDT without anchor relocation:</w:t>
      </w:r>
    </w:p>
    <w:p w14:paraId="758DF67C" w14:textId="77777777" w:rsidR="00477E58" w:rsidRDefault="00BE7914">
      <w:pPr>
        <w:numPr>
          <w:ilvl w:val="0"/>
          <w:numId w:val="6"/>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w:t>
      </w:r>
      <w:r>
        <w:rPr>
          <w:rFonts w:hint="eastAsia"/>
          <w:b/>
          <w:bCs/>
          <w:lang w:val="en-US" w:eastAsia="zh-CN"/>
        </w:rPr>
        <w:t xml:space="preserve">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6235F02D" w14:textId="77777777" w:rsidR="00477E58" w:rsidRDefault="00BE7914">
      <w:pPr>
        <w:numPr>
          <w:ilvl w:val="0"/>
          <w:numId w:val="6"/>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w:t>
      </w:r>
      <w:r>
        <w:rPr>
          <w:rFonts w:hint="eastAsia"/>
          <w:b/>
          <w:bCs/>
          <w:lang w:val="en-US" w:eastAsia="zh-CN"/>
        </w:rPr>
        <w:t>uration stored in the UE context, and process the RLC PDU buffered.</w:t>
      </w:r>
    </w:p>
    <w:p w14:paraId="4A4BD560" w14:textId="77777777" w:rsidR="00477E58" w:rsidRDefault="00BE7914">
      <w:pPr>
        <w:numPr>
          <w:ilvl w:val="0"/>
          <w:numId w:val="6"/>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from anchor node for subsequent data transmission</w:t>
      </w:r>
    </w:p>
    <w:p w14:paraId="5A459459" w14:textId="77777777" w:rsidR="00477E58" w:rsidRDefault="00BE7914">
      <w:pPr>
        <w:numPr>
          <w:ilvl w:val="0"/>
          <w:numId w:val="6"/>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through ser</w:t>
      </w:r>
      <w:r>
        <w:rPr>
          <w:rFonts w:hint="eastAsia"/>
          <w:b/>
          <w:bCs/>
          <w:lang w:val="en-US" w:eastAsia="zh-CN"/>
        </w:rPr>
        <w:t xml:space="preserve">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3A58F752" w14:textId="77777777" w:rsidR="00477E58" w:rsidRDefault="00477E5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214C83B" w14:textId="77777777" w:rsidR="00477E58" w:rsidRDefault="00BE7914">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Anchor relocation triggered after the start of data forwarding without anchor relocation</w:t>
      </w:r>
    </w:p>
    <w:p w14:paraId="72521ED3" w14:textId="77777777" w:rsidR="00477E58" w:rsidRDefault="00BE7914">
      <w:pPr>
        <w:rPr>
          <w:i/>
          <w:iCs/>
          <w:lang w:eastAsia="zh-CN"/>
        </w:rPr>
      </w:pPr>
      <w:r>
        <w:rPr>
          <w:rFonts w:hint="eastAsia"/>
          <w:i/>
          <w:iCs/>
          <w:lang w:eastAsia="zh-CN"/>
        </w:rPr>
        <w:t xml:space="preserve">Observation </w:t>
      </w:r>
      <w:r>
        <w:rPr>
          <w:rFonts w:hint="eastAsia"/>
          <w:i/>
          <w:iCs/>
          <w:lang w:val="en-US" w:eastAsia="zh-CN"/>
        </w:rPr>
        <w:t>3</w:t>
      </w:r>
      <w:r>
        <w:rPr>
          <w:rFonts w:hint="eastAsia"/>
          <w:i/>
          <w:iCs/>
          <w:lang w:eastAsia="zh-CN"/>
        </w:rPr>
        <w:t xml:space="preserve">: Once </w:t>
      </w:r>
      <w:r>
        <w:rPr>
          <w:rFonts w:hint="eastAsia"/>
          <w:i/>
          <w:iCs/>
          <w:lang w:val="en-US" w:eastAsia="zh-CN"/>
        </w:rPr>
        <w:t xml:space="preserve">the </w:t>
      </w:r>
      <w:r>
        <w:rPr>
          <w:rFonts w:hint="eastAsia"/>
          <w:i/>
          <w:iCs/>
          <w:lang w:eastAsia="zh-CN"/>
        </w:rPr>
        <w:t>security key has</w:t>
      </w:r>
      <w:r>
        <w:rPr>
          <w:rFonts w:hint="eastAsia"/>
          <w:i/>
          <w:iCs/>
          <w:lang w:val="en-US" w:eastAsia="zh-CN"/>
        </w:rPr>
        <w:t xml:space="preserve"> already</w:t>
      </w:r>
      <w:r>
        <w:rPr>
          <w:rFonts w:hint="eastAsia"/>
          <w:i/>
          <w:iCs/>
          <w:lang w:eastAsia="zh-CN"/>
        </w:rPr>
        <w:t xml:space="preserve"> been used </w:t>
      </w:r>
      <w:r>
        <w:rPr>
          <w:i/>
          <w:iCs/>
          <w:lang w:eastAsia="zh-CN"/>
        </w:rPr>
        <w:t xml:space="preserve">in the anchor </w:t>
      </w:r>
      <w:proofErr w:type="spellStart"/>
      <w:r>
        <w:rPr>
          <w:i/>
          <w:iCs/>
          <w:lang w:eastAsia="zh-CN"/>
        </w:rPr>
        <w:t>gNB</w:t>
      </w:r>
      <w:proofErr w:type="spellEnd"/>
      <w:r>
        <w:rPr>
          <w:i/>
          <w:iCs/>
          <w:lang w:eastAsia="zh-CN"/>
        </w:rPr>
        <w:t xml:space="preserve">, the same security key </w:t>
      </w:r>
      <w:r>
        <w:rPr>
          <w:rFonts w:hint="eastAsia"/>
          <w:i/>
          <w:iCs/>
          <w:lang w:val="en-US" w:eastAsia="zh-CN"/>
        </w:rPr>
        <w:t xml:space="preserve">shall not </w:t>
      </w:r>
      <w:r>
        <w:rPr>
          <w:i/>
          <w:iCs/>
          <w:lang w:eastAsia="zh-CN"/>
        </w:rPr>
        <w:t xml:space="preserve">be used in the </w:t>
      </w:r>
      <w:r>
        <w:rPr>
          <w:rFonts w:hint="eastAsia"/>
          <w:i/>
          <w:iCs/>
          <w:lang w:val="en-US" w:eastAsia="zh-CN"/>
        </w:rPr>
        <w:t xml:space="preserve">serving </w:t>
      </w:r>
      <w:proofErr w:type="spellStart"/>
      <w:r>
        <w:rPr>
          <w:i/>
          <w:iCs/>
          <w:lang w:eastAsia="zh-CN"/>
        </w:rPr>
        <w:t>gNB</w:t>
      </w:r>
      <w:proofErr w:type="spellEnd"/>
      <w:r>
        <w:rPr>
          <w:i/>
          <w:iCs/>
          <w:lang w:eastAsia="zh-CN"/>
        </w:rPr>
        <w:t xml:space="preserve"> again</w:t>
      </w:r>
      <w:r>
        <w:rPr>
          <w:rFonts w:hint="eastAsia"/>
          <w:i/>
          <w:iCs/>
          <w:lang w:val="en-US" w:eastAsia="zh-CN"/>
        </w:rPr>
        <w:t xml:space="preserve"> after anchor relocation</w:t>
      </w:r>
      <w:r>
        <w:rPr>
          <w:i/>
          <w:iCs/>
          <w:lang w:eastAsia="zh-CN"/>
        </w:rPr>
        <w:t>.</w:t>
      </w:r>
    </w:p>
    <w:p w14:paraId="537588FA" w14:textId="77777777" w:rsidR="00477E58" w:rsidRDefault="00BE7914">
      <w:pPr>
        <w:rPr>
          <w:b/>
          <w:bCs/>
          <w:lang w:val="en-US" w:eastAsia="zh-CN"/>
        </w:rPr>
      </w:pPr>
      <w:r>
        <w:rPr>
          <w:rFonts w:hint="eastAsia"/>
          <w:b/>
          <w:bCs/>
          <w:lang w:val="en-US" w:eastAsia="zh-CN"/>
        </w:rPr>
        <w:lastRenderedPageBreak/>
        <w:t xml:space="preserve">Proposal 5: For the anchor relocation triggered after the start of data forwarding without anchor relocation, RRC release based </w:t>
      </w:r>
      <w:r>
        <w:rPr>
          <w:rFonts w:hint="eastAsia"/>
          <w:b/>
          <w:bCs/>
          <w:lang w:val="en-US" w:eastAsia="zh-CN"/>
        </w:rPr>
        <w:t>procedure will be used:</w:t>
      </w:r>
    </w:p>
    <w:p w14:paraId="5F14C732" w14:textId="77777777" w:rsidR="00477E58" w:rsidRDefault="00BE7914">
      <w:pPr>
        <w:numPr>
          <w:ilvl w:val="0"/>
          <w:numId w:val="8"/>
        </w:numPr>
        <w:rPr>
          <w:b/>
          <w:bCs/>
          <w:lang w:val="en-US" w:eastAsia="zh-CN"/>
        </w:rPr>
      </w:pPr>
      <w:r>
        <w:rPr>
          <w:rFonts w:hint="eastAsia"/>
          <w:b/>
          <w:bCs/>
          <w:lang w:val="en-US" w:eastAsia="zh-CN"/>
        </w:rPr>
        <w:t>RRC release message will be generated by the anchor node, and new security key materials (</w:t>
      </w:r>
      <w:proofErr w:type="gramStart"/>
      <w:r>
        <w:rPr>
          <w:rFonts w:hint="eastAsia"/>
          <w:b/>
          <w:bCs/>
          <w:lang w:val="en-US" w:eastAsia="zh-CN"/>
        </w:rPr>
        <w:t>i.e.</w:t>
      </w:r>
      <w:proofErr w:type="gramEnd"/>
      <w:r>
        <w:rPr>
          <w:rFonts w:hint="eastAsia"/>
          <w:b/>
          <w:bCs/>
          <w:lang w:val="en-US" w:eastAsia="zh-CN"/>
        </w:rPr>
        <w:t xml:space="preserve"> NCC)</w:t>
      </w:r>
      <w:r>
        <w:rPr>
          <w:b/>
          <w:bCs/>
          <w:lang w:val="en-US" w:eastAsia="zh-CN"/>
        </w:rPr>
        <w:t xml:space="preserve"> </w:t>
      </w:r>
      <w:r>
        <w:rPr>
          <w:rFonts w:hint="eastAsia"/>
          <w:b/>
          <w:bCs/>
          <w:lang w:val="en-US" w:eastAsia="zh-CN"/>
        </w:rPr>
        <w:t xml:space="preserve">will be included in the release message. </w:t>
      </w:r>
    </w:p>
    <w:p w14:paraId="3B2AA3FA" w14:textId="77777777" w:rsidR="00477E58" w:rsidRDefault="00BE7914">
      <w:pPr>
        <w:numPr>
          <w:ilvl w:val="0"/>
          <w:numId w:val="8"/>
        </w:numPr>
        <w:rPr>
          <w:b/>
          <w:bCs/>
          <w:lang w:val="en-US" w:eastAsia="zh-CN"/>
        </w:rPr>
      </w:pPr>
      <w:r>
        <w:rPr>
          <w:rFonts w:hint="eastAsia"/>
          <w:b/>
          <w:bCs/>
          <w:lang w:val="en-US" w:eastAsia="zh-CN"/>
        </w:rPr>
        <w:t>Once the RRC release message is received by UE, the UE will enter INACTIVE state, and init</w:t>
      </w:r>
      <w:r>
        <w:rPr>
          <w:rFonts w:hint="eastAsia"/>
          <w:b/>
          <w:bCs/>
          <w:lang w:val="en-US" w:eastAsia="zh-CN"/>
        </w:rPr>
        <w:t>iate RRC resume procedure in the serving node immediately.</w:t>
      </w:r>
    </w:p>
    <w:p w14:paraId="6DE18D5A" w14:textId="77777777" w:rsidR="00477E58" w:rsidRDefault="00BE7914">
      <w:pPr>
        <w:numPr>
          <w:ilvl w:val="0"/>
          <w:numId w:val="8"/>
        </w:numPr>
        <w:rPr>
          <w:b/>
          <w:bCs/>
          <w:lang w:val="en-US" w:eastAsia="zh-CN"/>
        </w:rPr>
      </w:pPr>
      <w:r>
        <w:rPr>
          <w:rFonts w:hint="eastAsia"/>
          <w:b/>
          <w:bCs/>
          <w:lang w:val="en-US" w:eastAsia="zh-CN"/>
        </w:rPr>
        <w:t>Once the RRC Resume request message is received, the NW will initiate SDT with anchor relocation procedure.</w:t>
      </w:r>
    </w:p>
    <w:p w14:paraId="00F8A63E" w14:textId="2FE80DA8" w:rsidR="00477E58" w:rsidRDefault="00BE791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 xml:space="preserve">Proposal 6: To ensure the lossless data transmission, </w:t>
      </w:r>
      <w:r>
        <w:rPr>
          <w:rFonts w:ascii="CG Times (WN)" w:eastAsia="Times New Roman" w:hAnsi="CG Times (WN)"/>
          <w:b/>
          <w:bCs/>
          <w:kern w:val="0"/>
          <w:szCs w:val="22"/>
          <w:lang w:val="en-US" w:eastAsia="zh-CN"/>
        </w:rPr>
        <w:t>an</w:t>
      </w:r>
      <w:r>
        <w:rPr>
          <w:rFonts w:ascii="CG Times (WN)" w:eastAsia="Times New Roman" w:hAnsi="CG Times (WN)" w:hint="eastAsia"/>
          <w:b/>
          <w:bCs/>
          <w:kern w:val="0"/>
          <w:szCs w:val="22"/>
          <w:lang w:val="en-US" w:eastAsia="zh-CN"/>
        </w:rPr>
        <w:t xml:space="preserve"> </w:t>
      </w:r>
      <w:r>
        <w:rPr>
          <w:rFonts w:ascii="CG Times (WN)" w:eastAsia="Times New Roman" w:hAnsi="CG Times (WN)" w:hint="eastAsia"/>
          <w:b/>
          <w:bCs/>
          <w:kern w:val="0"/>
          <w:szCs w:val="22"/>
          <w:lang w:val="en-US" w:eastAsia="zh-CN"/>
        </w:rPr>
        <w:t xml:space="preserve">indication should be </w:t>
      </w:r>
      <w:r>
        <w:rPr>
          <w:rFonts w:ascii="CG Times (WN)" w:eastAsia="Times New Roman" w:hAnsi="CG Times (WN)" w:hint="eastAsia"/>
          <w:b/>
          <w:bCs/>
          <w:kern w:val="0"/>
          <w:szCs w:val="22"/>
          <w:lang w:val="en-US" w:eastAsia="zh-CN"/>
        </w:rPr>
        <w:t>introduced in RRC release message to indicate whether the PDCP suspend operation should be performed or not.</w:t>
      </w:r>
    </w:p>
    <w:p w14:paraId="5E0E4567" w14:textId="77777777" w:rsidR="00477E58" w:rsidRDefault="00477E5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6489790D" w14:textId="77777777" w:rsidR="00477E58" w:rsidRDefault="00BE7914">
      <w:pPr>
        <w:pStyle w:val="NormalWeb"/>
        <w:spacing w:before="75" w:after="75" w:line="315" w:lineRule="atLeast"/>
        <w:rPr>
          <w:rFonts w:cs="Arial"/>
          <w:color w:val="000000"/>
          <w:sz w:val="21"/>
          <w:u w:val="single"/>
          <w:lang w:val="en-US" w:eastAsia="zh-CN"/>
        </w:rPr>
      </w:pPr>
      <w:r>
        <w:rPr>
          <w:rFonts w:cs="Arial"/>
          <w:color w:val="000000"/>
          <w:sz w:val="21"/>
          <w:u w:val="single"/>
          <w:lang w:val="en-US" w:eastAsia="zh-CN"/>
        </w:rPr>
        <w:t>Carrier selection in RA-SDT</w:t>
      </w:r>
    </w:p>
    <w:p w14:paraId="08F5DDF7"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7</w:t>
      </w:r>
      <w:r>
        <w:rPr>
          <w:rFonts w:eastAsia="SimSun" w:cs="Arial"/>
          <w:b/>
          <w:bCs/>
          <w:i w:val="0"/>
          <w:iCs/>
          <w:sz w:val="21"/>
          <w:lang w:val="en-US" w:eastAsia="zh-CN"/>
        </w:rPr>
        <w:t>: The carrier selection procedure for SDT will be captured in a SDT specific section instead of the RACH sec</w:t>
      </w:r>
      <w:r>
        <w:rPr>
          <w:rFonts w:eastAsia="SimSun" w:cs="Arial"/>
          <w:b/>
          <w:bCs/>
          <w:i w:val="0"/>
          <w:iCs/>
          <w:sz w:val="21"/>
          <w:lang w:val="en-US" w:eastAsia="zh-CN"/>
        </w:rPr>
        <w:t>tion.</w:t>
      </w:r>
    </w:p>
    <w:p w14:paraId="5B50F1F8" w14:textId="77777777" w:rsidR="00477E58" w:rsidRDefault="00477E5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B5F9B7F" w14:textId="77777777" w:rsidR="00477E58" w:rsidRDefault="00BE7914">
      <w:pPr>
        <w:pStyle w:val="NormalWeb"/>
        <w:spacing w:before="75" w:after="75" w:line="315" w:lineRule="atLeast"/>
        <w:rPr>
          <w:rFonts w:cs="Arial"/>
          <w:color w:val="000000"/>
          <w:sz w:val="21"/>
          <w:u w:val="single"/>
          <w:lang w:val="en-US" w:eastAsia="zh-CN"/>
        </w:rPr>
      </w:pPr>
      <w:r>
        <w:rPr>
          <w:rFonts w:cs="Arial"/>
          <w:color w:val="000000"/>
          <w:sz w:val="21"/>
          <w:u w:val="single"/>
          <w:lang w:val="en-US" w:eastAsia="zh-CN"/>
        </w:rPr>
        <w:t>Fallback from 2-step RACH to 4-step RACH in RA-SDT</w:t>
      </w:r>
    </w:p>
    <w:p w14:paraId="2DDD4043"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8</w:t>
      </w:r>
      <w:r>
        <w:rPr>
          <w:rFonts w:eastAsia="SimSun" w:cs="Arial"/>
          <w:b/>
          <w:bCs/>
          <w:i w:val="0"/>
          <w:iCs/>
          <w:sz w:val="21"/>
          <w:lang w:val="en-US" w:eastAsia="zh-CN"/>
        </w:rPr>
        <w:t>: For the fallback from 2-step RACH to 4-step RACH</w:t>
      </w:r>
      <w:r>
        <w:rPr>
          <w:rFonts w:eastAsia="SimSun" w:cs="Arial" w:hint="eastAsia"/>
          <w:b/>
          <w:bCs/>
          <w:i w:val="0"/>
          <w:iCs/>
          <w:sz w:val="21"/>
          <w:lang w:val="en-US" w:eastAsia="zh-CN"/>
        </w:rPr>
        <w:t xml:space="preserve"> within one RACH procedure</w:t>
      </w:r>
      <w:r>
        <w:rPr>
          <w:rFonts w:eastAsia="SimSun" w:cs="Arial"/>
          <w:b/>
          <w:bCs/>
          <w:i w:val="0"/>
          <w:iCs/>
          <w:sz w:val="21"/>
          <w:lang w:val="en-US" w:eastAsia="zh-CN"/>
        </w:rPr>
        <w:t>, 2-step RACH with SDT resource can only fallback to 4-step RACH with SDT resource (</w:t>
      </w:r>
      <w:proofErr w:type="gramStart"/>
      <w:r>
        <w:rPr>
          <w:rFonts w:eastAsia="SimSun" w:cs="Arial"/>
          <w:b/>
          <w:bCs/>
          <w:i w:val="0"/>
          <w:iCs/>
          <w:sz w:val="21"/>
          <w:lang w:val="en-US" w:eastAsia="zh-CN"/>
        </w:rPr>
        <w:t>i.e.</w:t>
      </w:r>
      <w:proofErr w:type="gramEnd"/>
      <w:r>
        <w:rPr>
          <w:rFonts w:eastAsia="SimSun" w:cs="Arial"/>
          <w:b/>
          <w:bCs/>
          <w:i w:val="0"/>
          <w:iCs/>
          <w:sz w:val="21"/>
          <w:lang w:val="en-US" w:eastAsia="zh-CN"/>
        </w:rPr>
        <w:t xml:space="preserve"> 2-step SDT RACH </w:t>
      </w:r>
      <w:proofErr w:type="spellStart"/>
      <w:r>
        <w:rPr>
          <w:rFonts w:eastAsia="SimSun" w:cs="Arial"/>
          <w:b/>
          <w:bCs/>
          <w:i w:val="0"/>
          <w:iCs/>
          <w:sz w:val="21"/>
          <w:lang w:val="en-US" w:eastAsia="zh-CN"/>
        </w:rPr>
        <w:t xml:space="preserve">can </w:t>
      </w:r>
      <w:r>
        <w:rPr>
          <w:rFonts w:eastAsia="SimSun" w:cs="Arial"/>
          <w:b/>
          <w:bCs/>
          <w:i w:val="0"/>
          <w:iCs/>
          <w:sz w:val="21"/>
          <w:lang w:val="en-US" w:eastAsia="zh-CN"/>
        </w:rPr>
        <w:t>not</w:t>
      </w:r>
      <w:proofErr w:type="spellEnd"/>
      <w:r>
        <w:rPr>
          <w:rFonts w:eastAsia="SimSun" w:cs="Arial"/>
          <w:b/>
          <w:bCs/>
          <w:i w:val="0"/>
          <w:iCs/>
          <w:sz w:val="21"/>
          <w:lang w:val="en-US" w:eastAsia="zh-CN"/>
        </w:rPr>
        <w:t xml:space="preserve"> fallback to 4-step normal (i.e. non-SDT) RACH.).</w:t>
      </w:r>
    </w:p>
    <w:p w14:paraId="1BF71E1D"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9</w:t>
      </w:r>
      <w:r>
        <w:rPr>
          <w:rFonts w:eastAsia="SimSun" w:cs="Arial"/>
          <w:b/>
          <w:bCs/>
          <w:i w:val="0"/>
          <w:iCs/>
          <w:sz w:val="21"/>
          <w:lang w:val="en-US" w:eastAsia="zh-CN"/>
        </w:rPr>
        <w:t>: NW is allowed to configure 2-step SDT resource only on initial BWP without 4-step SDT RACH resource, in which case the fallback from 2-step RACH to 4-step RACH is not allowed in RA-SDT.</w:t>
      </w:r>
    </w:p>
    <w:p w14:paraId="724AF4DB" w14:textId="77777777"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Propo</w:t>
      </w:r>
      <w:r>
        <w:rPr>
          <w:rFonts w:eastAsia="SimSun" w:cs="Arial"/>
          <w:b/>
          <w:bCs/>
          <w:i w:val="0"/>
          <w:iCs/>
          <w:sz w:val="21"/>
          <w:lang w:val="en-US" w:eastAsia="zh-CN"/>
        </w:rPr>
        <w:t xml:space="preserve">sal </w:t>
      </w:r>
      <w:r>
        <w:rPr>
          <w:rFonts w:eastAsia="SimSun" w:cs="Arial" w:hint="eastAsia"/>
          <w:b/>
          <w:bCs/>
          <w:i w:val="0"/>
          <w:iCs/>
          <w:sz w:val="21"/>
          <w:lang w:val="en-US" w:eastAsia="zh-CN"/>
        </w:rPr>
        <w:t>10</w:t>
      </w:r>
      <w:r>
        <w:rPr>
          <w:rFonts w:eastAsia="SimSun" w:cs="Arial"/>
          <w:b/>
          <w:bCs/>
          <w:i w:val="0"/>
          <w:iCs/>
          <w:sz w:val="21"/>
          <w:lang w:val="en-US" w:eastAsia="zh-CN"/>
        </w:rPr>
        <w:t xml:space="preserve">: The </w:t>
      </w:r>
      <w:proofErr w:type="spellStart"/>
      <w:r>
        <w:rPr>
          <w:rFonts w:eastAsia="SimSun" w:cs="Arial"/>
          <w:b/>
          <w:bCs/>
          <w:i w:val="0"/>
          <w:iCs/>
          <w:sz w:val="21"/>
          <w:lang w:val="en-US" w:eastAsia="zh-CN"/>
        </w:rPr>
        <w:t>MsgA-TransMax</w:t>
      </w:r>
      <w:proofErr w:type="spellEnd"/>
      <w:r>
        <w:rPr>
          <w:rFonts w:eastAsia="SimSun" w:cs="Arial"/>
          <w:b/>
          <w:bCs/>
          <w:i w:val="0"/>
          <w:iCs/>
          <w:sz w:val="21"/>
          <w:lang w:val="en-US" w:eastAsia="zh-CN"/>
        </w:rPr>
        <w:t xml:space="preserve"> for the fallback from 2-stepSDT RACH to 4-step SDT RACH is specific to SDT.</w:t>
      </w:r>
    </w:p>
    <w:p w14:paraId="1E6AA069" w14:textId="77777777" w:rsidR="00477E58" w:rsidRDefault="00477E5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7B989FBA" w14:textId="77777777" w:rsidR="00477E58" w:rsidRDefault="00BE7914">
      <w:pPr>
        <w:pStyle w:val="NormalWeb"/>
        <w:spacing w:before="75" w:after="75" w:line="315" w:lineRule="atLeast"/>
        <w:rPr>
          <w:rFonts w:cs="Arial"/>
          <w:color w:val="000000"/>
          <w:sz w:val="21"/>
          <w:u w:val="single"/>
          <w:lang w:val="en-US" w:eastAsia="zh-CN"/>
        </w:rPr>
      </w:pPr>
      <w:r>
        <w:rPr>
          <w:rFonts w:cs="Arial"/>
          <w:color w:val="000000"/>
          <w:sz w:val="21"/>
          <w:u w:val="single"/>
          <w:lang w:val="en-US" w:eastAsia="zh-CN"/>
        </w:rPr>
        <w:t xml:space="preserve">RACH </w:t>
      </w:r>
      <w:r>
        <w:rPr>
          <w:rFonts w:cs="Arial"/>
          <w:color w:val="000000"/>
          <w:sz w:val="21"/>
          <w:u w:val="single"/>
          <w:lang w:val="en-US" w:eastAsia="zh-CN"/>
        </w:rPr>
        <w:t>resource configuration</w:t>
      </w:r>
    </w:p>
    <w:p w14:paraId="29349CA1" w14:textId="1C17C91A" w:rsidR="00477E58" w:rsidRDefault="00BE7914">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1</w:t>
      </w:r>
      <w:r>
        <w:rPr>
          <w:rFonts w:eastAsia="SimSun" w:cs="Arial" w:hint="eastAsia"/>
          <w:b/>
          <w:bCs/>
          <w:i w:val="0"/>
          <w:iCs/>
          <w:sz w:val="21"/>
          <w:lang w:val="en-US" w:eastAsia="zh-CN"/>
        </w:rPr>
        <w:t>1</w:t>
      </w:r>
      <w:r>
        <w:rPr>
          <w:rFonts w:eastAsia="SimSun" w:cs="Arial"/>
          <w:b/>
          <w:bCs/>
          <w:i w:val="0"/>
          <w:iCs/>
          <w:sz w:val="21"/>
          <w:lang w:val="en-US" w:eastAsia="zh-CN"/>
        </w:rPr>
        <w:t>: SDT specific configuration should be allowed for the following RACH parameters:</w:t>
      </w:r>
    </w:p>
    <w:p w14:paraId="6269A248" w14:textId="77777777" w:rsidR="00477E58" w:rsidRDefault="00BE7914">
      <w:pPr>
        <w:pStyle w:val="Comments"/>
        <w:numPr>
          <w:ilvl w:val="0"/>
          <w:numId w:val="14"/>
        </w:numPr>
        <w:rPr>
          <w:rFonts w:cs="Arial"/>
          <w:b/>
          <w:bCs/>
          <w:sz w:val="21"/>
        </w:rPr>
      </w:pPr>
      <w:r>
        <w:rPr>
          <w:rFonts w:cs="Arial"/>
          <w:b/>
          <w:bCs/>
          <w:sz w:val="21"/>
          <w:lang w:val="en-US" w:eastAsia="zh-CN"/>
        </w:rPr>
        <w:t>SSB selection</w:t>
      </w:r>
    </w:p>
    <w:p w14:paraId="09837D2D" w14:textId="77777777" w:rsidR="00477E58" w:rsidRDefault="00BE7914">
      <w:pPr>
        <w:pStyle w:val="Comments"/>
        <w:numPr>
          <w:ilvl w:val="1"/>
          <w:numId w:val="14"/>
        </w:numPr>
        <w:rPr>
          <w:rFonts w:cs="Arial"/>
          <w:b/>
          <w:bCs/>
          <w:sz w:val="21"/>
        </w:rPr>
      </w:pPr>
      <w:proofErr w:type="spellStart"/>
      <w:r>
        <w:rPr>
          <w:rFonts w:cs="Arial"/>
          <w:b/>
          <w:bCs/>
          <w:sz w:val="21"/>
          <w:lang w:eastAsia="ko-KR"/>
        </w:rPr>
        <w:t>rsrp-ThresholdSSB</w:t>
      </w:r>
      <w:proofErr w:type="spellEnd"/>
    </w:p>
    <w:p w14:paraId="1465D2BC" w14:textId="77777777" w:rsidR="00477E58" w:rsidRDefault="00BE7914">
      <w:pPr>
        <w:pStyle w:val="Comments"/>
        <w:numPr>
          <w:ilvl w:val="1"/>
          <w:numId w:val="14"/>
        </w:numPr>
        <w:rPr>
          <w:rFonts w:cs="Arial"/>
          <w:b/>
          <w:bCs/>
          <w:sz w:val="21"/>
          <w:lang w:val="en-US" w:eastAsia="zh-CN"/>
        </w:rPr>
      </w:pPr>
      <w:proofErr w:type="spellStart"/>
      <w:r>
        <w:rPr>
          <w:rFonts w:cs="Arial"/>
          <w:b/>
          <w:bCs/>
          <w:sz w:val="21"/>
          <w:lang w:eastAsia="ko-KR"/>
        </w:rPr>
        <w:t>msgA</w:t>
      </w:r>
      <w:proofErr w:type="spellEnd"/>
      <w:r>
        <w:rPr>
          <w:rFonts w:cs="Arial"/>
          <w:b/>
          <w:bCs/>
          <w:sz w:val="21"/>
          <w:lang w:eastAsia="ko-KR"/>
        </w:rPr>
        <w:t>-RSRP-</w:t>
      </w:r>
      <w:proofErr w:type="spellStart"/>
      <w:r>
        <w:rPr>
          <w:rFonts w:cs="Arial"/>
          <w:b/>
          <w:bCs/>
          <w:sz w:val="21"/>
          <w:lang w:eastAsia="ko-KR"/>
        </w:rPr>
        <w:t>ThresholdSSB</w:t>
      </w:r>
      <w:proofErr w:type="spellEnd"/>
    </w:p>
    <w:p w14:paraId="2152304B" w14:textId="77777777" w:rsidR="00477E58" w:rsidRDefault="00BE7914">
      <w:pPr>
        <w:pStyle w:val="Comments"/>
        <w:numPr>
          <w:ilvl w:val="0"/>
          <w:numId w:val="15"/>
        </w:numPr>
        <w:rPr>
          <w:rFonts w:eastAsia="SimSun" w:cs="Arial"/>
          <w:b/>
          <w:bCs/>
          <w:sz w:val="21"/>
          <w:lang w:val="en-US" w:eastAsia="zh-CN"/>
        </w:rPr>
      </w:pPr>
      <w:r>
        <w:rPr>
          <w:rFonts w:cs="Arial"/>
          <w:b/>
          <w:bCs/>
          <w:sz w:val="21"/>
          <w:lang w:val="en-US" w:eastAsia="zh-CN"/>
        </w:rPr>
        <w:t>Power control related parameters</w:t>
      </w:r>
    </w:p>
    <w:p w14:paraId="69137759" w14:textId="77777777" w:rsidR="00477E58" w:rsidRDefault="00BE7914">
      <w:pPr>
        <w:pStyle w:val="Comments"/>
        <w:numPr>
          <w:ilvl w:val="1"/>
          <w:numId w:val="14"/>
        </w:numPr>
        <w:rPr>
          <w:rFonts w:cs="Arial"/>
          <w:b/>
          <w:bCs/>
          <w:sz w:val="21"/>
          <w:lang w:eastAsia="ko-KR"/>
        </w:rPr>
      </w:pPr>
      <w:proofErr w:type="spellStart"/>
      <w:r>
        <w:rPr>
          <w:rFonts w:cs="Arial"/>
          <w:b/>
          <w:bCs/>
          <w:sz w:val="21"/>
          <w:lang w:eastAsia="ko-KR"/>
        </w:rPr>
        <w:t>preambleReceivedTargetPower</w:t>
      </w:r>
      <w:proofErr w:type="spellEnd"/>
    </w:p>
    <w:p w14:paraId="2AD683D3" w14:textId="77777777" w:rsidR="00477E58" w:rsidRDefault="00BE7914">
      <w:pPr>
        <w:pStyle w:val="Comments"/>
        <w:numPr>
          <w:ilvl w:val="1"/>
          <w:numId w:val="14"/>
        </w:numPr>
        <w:rPr>
          <w:rFonts w:cs="Arial"/>
          <w:b/>
          <w:bCs/>
          <w:sz w:val="21"/>
          <w:lang w:eastAsia="ko-KR"/>
        </w:rPr>
      </w:pPr>
      <w:proofErr w:type="spellStart"/>
      <w:r>
        <w:rPr>
          <w:rFonts w:cs="Arial"/>
          <w:b/>
          <w:bCs/>
          <w:sz w:val="21"/>
          <w:lang w:eastAsia="zh-CN"/>
        </w:rPr>
        <w:t>msgA-PreambleReceivedTargetPower</w:t>
      </w:r>
      <w:proofErr w:type="spellEnd"/>
    </w:p>
    <w:p w14:paraId="028BFE1D" w14:textId="77777777" w:rsidR="00477E58" w:rsidRDefault="00BE7914">
      <w:pPr>
        <w:pStyle w:val="Comments"/>
        <w:numPr>
          <w:ilvl w:val="1"/>
          <w:numId w:val="14"/>
        </w:numPr>
        <w:rPr>
          <w:rFonts w:cs="Arial"/>
          <w:b/>
          <w:bCs/>
          <w:sz w:val="21"/>
          <w:lang w:eastAsia="ko-KR"/>
        </w:rPr>
      </w:pPr>
      <w:proofErr w:type="spellStart"/>
      <w:r>
        <w:rPr>
          <w:rFonts w:cs="Arial"/>
          <w:b/>
          <w:bCs/>
          <w:sz w:val="21"/>
          <w:lang w:eastAsia="ko-KR"/>
        </w:rPr>
        <w:t>powerRampingStep</w:t>
      </w:r>
      <w:proofErr w:type="spellEnd"/>
    </w:p>
    <w:p w14:paraId="4FA04473" w14:textId="77777777" w:rsidR="00477E58" w:rsidRDefault="00BE7914">
      <w:pPr>
        <w:pStyle w:val="Comments"/>
        <w:numPr>
          <w:ilvl w:val="1"/>
          <w:numId w:val="14"/>
        </w:numPr>
        <w:rPr>
          <w:rFonts w:cs="Arial"/>
          <w:b/>
          <w:bCs/>
          <w:sz w:val="21"/>
          <w:lang w:eastAsia="ko-KR"/>
        </w:rPr>
      </w:pPr>
      <w:proofErr w:type="spellStart"/>
      <w:r>
        <w:rPr>
          <w:rFonts w:cs="Arial"/>
          <w:b/>
          <w:bCs/>
          <w:sz w:val="21"/>
          <w:lang w:eastAsia="ko-KR"/>
        </w:rPr>
        <w:t>msgA-PreamblePowerRampingStep</w:t>
      </w:r>
      <w:proofErr w:type="spellEnd"/>
    </w:p>
    <w:p w14:paraId="526EC62C" w14:textId="77777777" w:rsidR="00477E58" w:rsidRDefault="00BE7914">
      <w:pPr>
        <w:pStyle w:val="B1"/>
        <w:numPr>
          <w:ilvl w:val="0"/>
          <w:numId w:val="11"/>
        </w:numPr>
        <w:rPr>
          <w:rFonts w:cs="Arial"/>
          <w:b/>
          <w:bCs/>
          <w:sz w:val="21"/>
          <w:szCs w:val="21"/>
          <w:lang w:val="en-US" w:eastAsia="zh-CN"/>
        </w:rPr>
      </w:pPr>
      <w:r>
        <w:rPr>
          <w:rFonts w:cs="Arial"/>
          <w:b/>
          <w:bCs/>
          <w:sz w:val="21"/>
          <w:szCs w:val="21"/>
          <w:lang w:val="en-US" w:eastAsia="zh-CN"/>
        </w:rPr>
        <w:t>Other RACH procedure related parameters</w:t>
      </w:r>
    </w:p>
    <w:p w14:paraId="7EB56105" w14:textId="77777777" w:rsidR="00477E58" w:rsidRDefault="00BE7914">
      <w:pPr>
        <w:pStyle w:val="B1"/>
        <w:numPr>
          <w:ilvl w:val="1"/>
          <w:numId w:val="11"/>
        </w:numPr>
        <w:rPr>
          <w:rFonts w:cs="Arial"/>
          <w:b/>
          <w:bCs/>
          <w:sz w:val="21"/>
          <w:szCs w:val="21"/>
          <w:lang w:eastAsia="ko-KR"/>
        </w:rPr>
      </w:pPr>
      <w:proofErr w:type="spellStart"/>
      <w:r>
        <w:rPr>
          <w:rFonts w:cs="Arial"/>
          <w:b/>
          <w:bCs/>
          <w:i/>
          <w:sz w:val="21"/>
          <w:szCs w:val="21"/>
          <w:lang w:eastAsia="ko-KR"/>
        </w:rPr>
        <w:t>ra-ResponseWindow</w:t>
      </w:r>
      <w:proofErr w:type="spellEnd"/>
    </w:p>
    <w:p w14:paraId="0F57F142" w14:textId="77777777" w:rsidR="00477E58" w:rsidRDefault="00BE7914">
      <w:pPr>
        <w:pStyle w:val="B1"/>
        <w:numPr>
          <w:ilvl w:val="1"/>
          <w:numId w:val="11"/>
        </w:numPr>
        <w:rPr>
          <w:rFonts w:cs="Arial"/>
          <w:b/>
          <w:bCs/>
          <w:sz w:val="21"/>
          <w:szCs w:val="21"/>
          <w:lang w:eastAsia="ko-KR"/>
        </w:rPr>
      </w:pPr>
      <w:proofErr w:type="spellStart"/>
      <w:r>
        <w:rPr>
          <w:rFonts w:cs="Arial"/>
          <w:b/>
          <w:bCs/>
          <w:i/>
          <w:sz w:val="21"/>
          <w:szCs w:val="21"/>
          <w:lang w:eastAsia="ko-KR"/>
        </w:rPr>
        <w:t>ra-ContentionResolutionTimer</w:t>
      </w:r>
      <w:proofErr w:type="spellEnd"/>
    </w:p>
    <w:p w14:paraId="3BCF2EF1" w14:textId="77777777" w:rsidR="00477E58" w:rsidRDefault="00BE7914">
      <w:pPr>
        <w:pStyle w:val="B1"/>
        <w:numPr>
          <w:ilvl w:val="1"/>
          <w:numId w:val="11"/>
        </w:numPr>
        <w:rPr>
          <w:rFonts w:cs="Arial"/>
          <w:b/>
          <w:bCs/>
          <w:sz w:val="21"/>
          <w:szCs w:val="21"/>
          <w:lang w:eastAsia="ko-KR"/>
        </w:rPr>
      </w:pPr>
      <w:proofErr w:type="spellStart"/>
      <w:r>
        <w:rPr>
          <w:rFonts w:cs="Arial"/>
          <w:b/>
          <w:bCs/>
          <w:i/>
          <w:iCs/>
          <w:sz w:val="21"/>
          <w:szCs w:val="21"/>
          <w:lang w:eastAsia="ko-KR"/>
        </w:rPr>
        <w:t>msgB-ResponseWindow</w:t>
      </w:r>
      <w:proofErr w:type="spellEnd"/>
    </w:p>
    <w:p w14:paraId="1648B5B6" w14:textId="578AB932" w:rsidR="00477E58" w:rsidRDefault="00BE791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eastAsia="SimSun" w:cs="Arial"/>
          <w:b/>
          <w:bCs/>
          <w:iCs/>
          <w:lang w:val="en-US" w:eastAsia="zh-CN"/>
        </w:rPr>
        <w:t xml:space="preserve">Proposal </w:t>
      </w:r>
      <w:r>
        <w:rPr>
          <w:rFonts w:eastAsia="SimSun" w:cs="Arial" w:hint="eastAsia"/>
          <w:b/>
          <w:bCs/>
          <w:iCs/>
          <w:lang w:val="en-US" w:eastAsia="zh-CN"/>
        </w:rPr>
        <w:t>1</w:t>
      </w:r>
      <w:r>
        <w:rPr>
          <w:rFonts w:eastAsia="SimSun" w:cs="Arial" w:hint="eastAsia"/>
          <w:b/>
          <w:bCs/>
          <w:iCs/>
          <w:lang w:val="en-US" w:eastAsia="zh-CN"/>
        </w:rPr>
        <w:t>2</w:t>
      </w:r>
      <w:r>
        <w:rPr>
          <w:rFonts w:eastAsia="SimSun" w:cs="Arial"/>
          <w:b/>
          <w:bCs/>
          <w:iCs/>
          <w:lang w:val="en-US" w:eastAsia="zh-CN"/>
        </w:rPr>
        <w:t xml:space="preserve">: SDT specific </w:t>
      </w:r>
      <w:r>
        <w:rPr>
          <w:rFonts w:cs="Arial"/>
          <w:b/>
          <w:bCs/>
          <w:iCs/>
          <w:lang w:eastAsia="ko-KR"/>
        </w:rPr>
        <w:t>RA-Prioritization</w:t>
      </w:r>
      <w:r>
        <w:rPr>
          <w:rFonts w:eastAsia="SimSun" w:cs="Arial"/>
          <w:b/>
          <w:bCs/>
          <w:iCs/>
          <w:lang w:val="en-US" w:eastAsia="zh-CN"/>
        </w:rPr>
        <w:t xml:space="preserve"> is not needed.</w:t>
      </w:r>
    </w:p>
    <w:p w14:paraId="7E6FB8A4" w14:textId="77777777" w:rsidR="00477E58" w:rsidRDefault="00477E58">
      <w:pPr>
        <w:rPr>
          <w:rFonts w:cs="Arial"/>
          <w:lang w:val="en-US" w:eastAsia="zh-CN"/>
        </w:rPr>
      </w:pPr>
    </w:p>
    <w:p w14:paraId="1F0B6E41" w14:textId="77777777" w:rsidR="00477E58" w:rsidRDefault="00BE791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4543"/>
      <w:bookmarkStart w:id="6" w:name="_Toc18403976"/>
      <w:r>
        <w:rPr>
          <w:rFonts w:cs="Arial"/>
          <w:b w:val="0"/>
          <w:bCs w:val="0"/>
          <w:kern w:val="0"/>
          <w:sz w:val="32"/>
          <w:szCs w:val="36"/>
        </w:rPr>
        <w:t>References</w:t>
      </w:r>
      <w:bookmarkEnd w:id="4"/>
      <w:bookmarkEnd w:id="5"/>
      <w:bookmarkEnd w:id="6"/>
    </w:p>
    <w:p w14:paraId="14918510" w14:textId="77777777" w:rsidR="00477E58" w:rsidRDefault="00BE7914">
      <w:pPr>
        <w:pStyle w:val="NormalWeb"/>
        <w:numPr>
          <w:ilvl w:val="0"/>
          <w:numId w:val="16"/>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2DAA7B4C" w14:textId="77777777" w:rsidR="00477E58" w:rsidRDefault="00477E58">
      <w:pPr>
        <w:pStyle w:val="NormalWeb"/>
        <w:spacing w:before="75" w:beforeAutospacing="0" w:after="75" w:afterAutospacing="0" w:line="315" w:lineRule="atLeast"/>
        <w:rPr>
          <w:rFonts w:cs="Arial"/>
          <w:color w:val="000000"/>
          <w:sz w:val="21"/>
        </w:rPr>
      </w:pPr>
    </w:p>
    <w:p w14:paraId="0048ED34" w14:textId="77777777" w:rsidR="00477E58" w:rsidRDefault="00477E58">
      <w:pPr>
        <w:pStyle w:val="NormalWeb"/>
        <w:spacing w:before="75" w:beforeAutospacing="0" w:after="75" w:afterAutospacing="0" w:line="315" w:lineRule="atLeast"/>
        <w:rPr>
          <w:rFonts w:eastAsia="SimSun" w:cs="Arial"/>
          <w:color w:val="000000"/>
          <w:sz w:val="21"/>
          <w:lang w:val="en-US" w:eastAsia="zh-CN"/>
        </w:rPr>
      </w:pPr>
    </w:p>
    <w:sectPr w:rsidR="00477E58">
      <w:headerReference w:type="even" r:id="rId20"/>
      <w:headerReference w:type="default" r:id="rId21"/>
      <w:footerReference w:type="even" r:id="rId22"/>
      <w:footerReference w:type="default" r:id="rId23"/>
      <w:headerReference w:type="first" r:id="rId24"/>
      <w:footerReference w:type="first" r:id="rId2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94005" w14:textId="77777777" w:rsidR="00BE7914" w:rsidRDefault="00BE7914">
      <w:pPr>
        <w:spacing w:after="0" w:line="240" w:lineRule="auto"/>
      </w:pPr>
      <w:r>
        <w:separator/>
      </w:r>
    </w:p>
  </w:endnote>
  <w:endnote w:type="continuationSeparator" w:id="0">
    <w:p w14:paraId="65FC5658" w14:textId="77777777" w:rsidR="00BE7914" w:rsidRDefault="00BE7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69F9E" w14:textId="77777777" w:rsidR="00477E58" w:rsidRDefault="00BE79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562FDD" w14:textId="77777777" w:rsidR="00477E58" w:rsidRDefault="00477E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54642" w14:textId="77777777" w:rsidR="00477E58" w:rsidRDefault="00477E5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B8D5" w14:textId="77777777" w:rsidR="00305869" w:rsidRDefault="00305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AD25" w14:textId="77777777" w:rsidR="00BE7914" w:rsidRDefault="00BE7914">
      <w:pPr>
        <w:spacing w:after="0" w:line="240" w:lineRule="auto"/>
      </w:pPr>
      <w:r>
        <w:separator/>
      </w:r>
    </w:p>
  </w:footnote>
  <w:footnote w:type="continuationSeparator" w:id="0">
    <w:p w14:paraId="7853EDFB" w14:textId="77777777" w:rsidR="00BE7914" w:rsidRDefault="00BE7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3FAE" w14:textId="77777777" w:rsidR="00305869" w:rsidRDefault="00305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0CE6" w14:textId="77777777" w:rsidR="00477E58" w:rsidRDefault="00477E5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539D" w14:textId="77777777" w:rsidR="00305869" w:rsidRDefault="00305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A164480"/>
    <w:multiLevelType w:val="singleLevel"/>
    <w:tmpl w:val="0A164480"/>
    <w:lvl w:ilvl="0">
      <w:start w:val="1"/>
      <w:numFmt w:val="bullet"/>
      <w:lvlText w:val=""/>
      <w:lvlJc w:val="left"/>
      <w:pPr>
        <w:ind w:left="420" w:hanging="420"/>
      </w:pPr>
      <w:rPr>
        <w:rFonts w:ascii="Wingdings" w:hAnsi="Wingdings" w:hint="default"/>
      </w:rPr>
    </w:lvl>
  </w:abstractNum>
  <w:abstractNum w:abstractNumId="7" w15:restartNumberingAfterBreak="0">
    <w:nsid w:val="1D22B48E"/>
    <w:multiLevelType w:val="multilevel"/>
    <w:tmpl w:val="1D22B48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76A8524"/>
    <w:multiLevelType w:val="singleLevel"/>
    <w:tmpl w:val="276A8524"/>
    <w:lvl w:ilvl="0">
      <w:start w:val="1"/>
      <w:numFmt w:val="bullet"/>
      <w:lvlText w:val=""/>
      <w:lvlJc w:val="left"/>
      <w:pPr>
        <w:ind w:left="420" w:hanging="42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1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3"/>
  </w:num>
  <w:num w:numId="3">
    <w:abstractNumId w:val="10"/>
  </w:num>
  <w:num w:numId="4">
    <w:abstractNumId w:val="12"/>
  </w:num>
  <w:num w:numId="5">
    <w:abstractNumId w:val="5"/>
  </w:num>
  <w:num w:numId="6">
    <w:abstractNumId w:val="8"/>
  </w:num>
  <w:num w:numId="7">
    <w:abstractNumId w:val="1"/>
  </w:num>
  <w:num w:numId="8">
    <w:abstractNumId w:val="6"/>
  </w:num>
  <w:num w:numId="9">
    <w:abstractNumId w:val="9"/>
  </w:num>
  <w:num w:numId="10">
    <w:abstractNumId w:val="14"/>
  </w:num>
  <w:num w:numId="11">
    <w:abstractNumId w:val="3"/>
  </w:num>
  <w:num w:numId="12">
    <w:abstractNumId w:val="7"/>
  </w:num>
  <w:num w:numId="13">
    <w:abstractNumId w:val="2"/>
  </w:num>
  <w:num w:numId="14">
    <w:abstractNumId w:val="0"/>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FA"/>
    <w:rsid w:val="0000394D"/>
    <w:rsid w:val="000055B1"/>
    <w:rsid w:val="0000762A"/>
    <w:rsid w:val="000103E7"/>
    <w:rsid w:val="0001278E"/>
    <w:rsid w:val="000130CA"/>
    <w:rsid w:val="00013FAD"/>
    <w:rsid w:val="000148BC"/>
    <w:rsid w:val="00016521"/>
    <w:rsid w:val="0001674A"/>
    <w:rsid w:val="000175DB"/>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3C48"/>
    <w:rsid w:val="000563ED"/>
    <w:rsid w:val="00060070"/>
    <w:rsid w:val="000603D6"/>
    <w:rsid w:val="00063276"/>
    <w:rsid w:val="00067530"/>
    <w:rsid w:val="0007093A"/>
    <w:rsid w:val="00071D0A"/>
    <w:rsid w:val="0007205B"/>
    <w:rsid w:val="0007372F"/>
    <w:rsid w:val="00073BCE"/>
    <w:rsid w:val="00073F7B"/>
    <w:rsid w:val="000755A8"/>
    <w:rsid w:val="00075AE2"/>
    <w:rsid w:val="00076492"/>
    <w:rsid w:val="00076B12"/>
    <w:rsid w:val="000804D4"/>
    <w:rsid w:val="0008122E"/>
    <w:rsid w:val="00082CAA"/>
    <w:rsid w:val="00084609"/>
    <w:rsid w:val="000875C4"/>
    <w:rsid w:val="0009084A"/>
    <w:rsid w:val="00091566"/>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4D9"/>
    <w:rsid w:val="000D46DC"/>
    <w:rsid w:val="000E00B5"/>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38EA"/>
    <w:rsid w:val="00145AFF"/>
    <w:rsid w:val="00147740"/>
    <w:rsid w:val="00150BAB"/>
    <w:rsid w:val="0015472D"/>
    <w:rsid w:val="00160A40"/>
    <w:rsid w:val="001627D9"/>
    <w:rsid w:val="00170667"/>
    <w:rsid w:val="00170C6A"/>
    <w:rsid w:val="00171FF9"/>
    <w:rsid w:val="0017245C"/>
    <w:rsid w:val="00175677"/>
    <w:rsid w:val="00175874"/>
    <w:rsid w:val="00175B74"/>
    <w:rsid w:val="00176020"/>
    <w:rsid w:val="001767E6"/>
    <w:rsid w:val="00176AC2"/>
    <w:rsid w:val="001802FB"/>
    <w:rsid w:val="001806A8"/>
    <w:rsid w:val="00180983"/>
    <w:rsid w:val="0018310D"/>
    <w:rsid w:val="001841BA"/>
    <w:rsid w:val="00185C8F"/>
    <w:rsid w:val="00185CD6"/>
    <w:rsid w:val="00187FEF"/>
    <w:rsid w:val="00190A8D"/>
    <w:rsid w:val="0019547D"/>
    <w:rsid w:val="00195E1F"/>
    <w:rsid w:val="001962FA"/>
    <w:rsid w:val="00196645"/>
    <w:rsid w:val="001978AE"/>
    <w:rsid w:val="00197997"/>
    <w:rsid w:val="001A384E"/>
    <w:rsid w:val="001A4015"/>
    <w:rsid w:val="001A6AFD"/>
    <w:rsid w:val="001B21A1"/>
    <w:rsid w:val="001B337C"/>
    <w:rsid w:val="001B3E62"/>
    <w:rsid w:val="001B4091"/>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57B9"/>
    <w:rsid w:val="001E01CC"/>
    <w:rsid w:val="001E0341"/>
    <w:rsid w:val="001E1C36"/>
    <w:rsid w:val="001E3D8C"/>
    <w:rsid w:val="001E43EF"/>
    <w:rsid w:val="001E44CD"/>
    <w:rsid w:val="001E6F40"/>
    <w:rsid w:val="001F0A3C"/>
    <w:rsid w:val="001F15C9"/>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125"/>
    <w:rsid w:val="0023029F"/>
    <w:rsid w:val="00231281"/>
    <w:rsid w:val="00231DC2"/>
    <w:rsid w:val="002333B7"/>
    <w:rsid w:val="00233660"/>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21A"/>
    <w:rsid w:val="00270A1C"/>
    <w:rsid w:val="00271ED8"/>
    <w:rsid w:val="002730ED"/>
    <w:rsid w:val="00281718"/>
    <w:rsid w:val="002855D0"/>
    <w:rsid w:val="002901F1"/>
    <w:rsid w:val="00290E18"/>
    <w:rsid w:val="002910B9"/>
    <w:rsid w:val="00291D54"/>
    <w:rsid w:val="00293A6E"/>
    <w:rsid w:val="002961E6"/>
    <w:rsid w:val="00297A88"/>
    <w:rsid w:val="002A1B86"/>
    <w:rsid w:val="002A6D0A"/>
    <w:rsid w:val="002B0038"/>
    <w:rsid w:val="002B1F00"/>
    <w:rsid w:val="002B24A3"/>
    <w:rsid w:val="002B2BBC"/>
    <w:rsid w:val="002B351B"/>
    <w:rsid w:val="002B3C48"/>
    <w:rsid w:val="002B434C"/>
    <w:rsid w:val="002B4F1D"/>
    <w:rsid w:val="002B7CA9"/>
    <w:rsid w:val="002C0864"/>
    <w:rsid w:val="002C0F12"/>
    <w:rsid w:val="002C1EA1"/>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1EF"/>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5869"/>
    <w:rsid w:val="0030650B"/>
    <w:rsid w:val="003110B2"/>
    <w:rsid w:val="00312C1A"/>
    <w:rsid w:val="00312DD1"/>
    <w:rsid w:val="00313308"/>
    <w:rsid w:val="003144CA"/>
    <w:rsid w:val="00315838"/>
    <w:rsid w:val="003171FD"/>
    <w:rsid w:val="0031793B"/>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3FC"/>
    <w:rsid w:val="00362FCF"/>
    <w:rsid w:val="003645A1"/>
    <w:rsid w:val="0036468F"/>
    <w:rsid w:val="00366993"/>
    <w:rsid w:val="00370E0A"/>
    <w:rsid w:val="0037128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3FA3"/>
    <w:rsid w:val="003A4C78"/>
    <w:rsid w:val="003A5159"/>
    <w:rsid w:val="003A552B"/>
    <w:rsid w:val="003A7F66"/>
    <w:rsid w:val="003B07B3"/>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2E8A"/>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3ED4"/>
    <w:rsid w:val="00466EDC"/>
    <w:rsid w:val="00467368"/>
    <w:rsid w:val="00467D25"/>
    <w:rsid w:val="00470697"/>
    <w:rsid w:val="0047305C"/>
    <w:rsid w:val="0047403A"/>
    <w:rsid w:val="00474161"/>
    <w:rsid w:val="004742B2"/>
    <w:rsid w:val="00474C36"/>
    <w:rsid w:val="00475E38"/>
    <w:rsid w:val="004779B8"/>
    <w:rsid w:val="00477E58"/>
    <w:rsid w:val="0048006F"/>
    <w:rsid w:val="00480FC1"/>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62F3"/>
    <w:rsid w:val="004B71F4"/>
    <w:rsid w:val="004B76B6"/>
    <w:rsid w:val="004C09FF"/>
    <w:rsid w:val="004C0B5E"/>
    <w:rsid w:val="004C16C3"/>
    <w:rsid w:val="004C16F8"/>
    <w:rsid w:val="004C21A1"/>
    <w:rsid w:val="004C4EE7"/>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4915"/>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6A19"/>
    <w:rsid w:val="005371D2"/>
    <w:rsid w:val="00537528"/>
    <w:rsid w:val="005417DB"/>
    <w:rsid w:val="00542ED7"/>
    <w:rsid w:val="00545A76"/>
    <w:rsid w:val="005505EB"/>
    <w:rsid w:val="005506C7"/>
    <w:rsid w:val="005514AA"/>
    <w:rsid w:val="00552B85"/>
    <w:rsid w:val="00553234"/>
    <w:rsid w:val="00553A61"/>
    <w:rsid w:val="0055402E"/>
    <w:rsid w:val="0055689F"/>
    <w:rsid w:val="005604D2"/>
    <w:rsid w:val="00560AD9"/>
    <w:rsid w:val="00560F03"/>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226"/>
    <w:rsid w:val="005B66D2"/>
    <w:rsid w:val="005B6836"/>
    <w:rsid w:val="005B69F7"/>
    <w:rsid w:val="005B7842"/>
    <w:rsid w:val="005C1A52"/>
    <w:rsid w:val="005C1AC7"/>
    <w:rsid w:val="005C20A4"/>
    <w:rsid w:val="005C2356"/>
    <w:rsid w:val="005C57CE"/>
    <w:rsid w:val="005D3051"/>
    <w:rsid w:val="005D57F1"/>
    <w:rsid w:val="005D680C"/>
    <w:rsid w:val="005D7B3F"/>
    <w:rsid w:val="005E06D3"/>
    <w:rsid w:val="005E27C0"/>
    <w:rsid w:val="005E2ED6"/>
    <w:rsid w:val="005E4F1C"/>
    <w:rsid w:val="005E665A"/>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6674"/>
    <w:rsid w:val="006503F8"/>
    <w:rsid w:val="00650D0F"/>
    <w:rsid w:val="00651856"/>
    <w:rsid w:val="00651BEC"/>
    <w:rsid w:val="006521E7"/>
    <w:rsid w:val="00654C6D"/>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D7D"/>
    <w:rsid w:val="006A1FC4"/>
    <w:rsid w:val="006A39D6"/>
    <w:rsid w:val="006A422F"/>
    <w:rsid w:val="006A451F"/>
    <w:rsid w:val="006A5402"/>
    <w:rsid w:val="006A6413"/>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171AB"/>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6B8"/>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41C"/>
    <w:rsid w:val="007C33E4"/>
    <w:rsid w:val="007C41B3"/>
    <w:rsid w:val="007C44F4"/>
    <w:rsid w:val="007C501B"/>
    <w:rsid w:val="007C6010"/>
    <w:rsid w:val="007C6325"/>
    <w:rsid w:val="007D0036"/>
    <w:rsid w:val="007D11B8"/>
    <w:rsid w:val="007D1F28"/>
    <w:rsid w:val="007D1FA3"/>
    <w:rsid w:val="007D2587"/>
    <w:rsid w:val="007D36F2"/>
    <w:rsid w:val="007D5A25"/>
    <w:rsid w:val="007D5A65"/>
    <w:rsid w:val="007D77BB"/>
    <w:rsid w:val="007D7FB1"/>
    <w:rsid w:val="007E0F24"/>
    <w:rsid w:val="007E0FF9"/>
    <w:rsid w:val="007E17B1"/>
    <w:rsid w:val="007E1E78"/>
    <w:rsid w:val="007E1F9B"/>
    <w:rsid w:val="007E27C0"/>
    <w:rsid w:val="007E4716"/>
    <w:rsid w:val="007E5BA9"/>
    <w:rsid w:val="007E648F"/>
    <w:rsid w:val="007E6E32"/>
    <w:rsid w:val="007E771D"/>
    <w:rsid w:val="007F1712"/>
    <w:rsid w:val="007F3DA7"/>
    <w:rsid w:val="007F4203"/>
    <w:rsid w:val="007F502E"/>
    <w:rsid w:val="007F55FC"/>
    <w:rsid w:val="007F65F6"/>
    <w:rsid w:val="007F6A42"/>
    <w:rsid w:val="007F6FA8"/>
    <w:rsid w:val="008013CA"/>
    <w:rsid w:val="00802795"/>
    <w:rsid w:val="008056CF"/>
    <w:rsid w:val="00806C7C"/>
    <w:rsid w:val="0080728E"/>
    <w:rsid w:val="00810167"/>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044"/>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50D"/>
    <w:rsid w:val="0088223F"/>
    <w:rsid w:val="0088405C"/>
    <w:rsid w:val="00884924"/>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0F29"/>
    <w:rsid w:val="008C1D6D"/>
    <w:rsid w:val="008C3F98"/>
    <w:rsid w:val="008C594A"/>
    <w:rsid w:val="008D1DAC"/>
    <w:rsid w:val="008D23AF"/>
    <w:rsid w:val="008D3A05"/>
    <w:rsid w:val="008D3E0C"/>
    <w:rsid w:val="008D41DB"/>
    <w:rsid w:val="008D4A09"/>
    <w:rsid w:val="008D4DA1"/>
    <w:rsid w:val="008D681A"/>
    <w:rsid w:val="008D6B1A"/>
    <w:rsid w:val="008D6D38"/>
    <w:rsid w:val="008E03F0"/>
    <w:rsid w:val="008E0617"/>
    <w:rsid w:val="008E1B8C"/>
    <w:rsid w:val="008E2288"/>
    <w:rsid w:val="008E41AE"/>
    <w:rsid w:val="008E485D"/>
    <w:rsid w:val="008E5B71"/>
    <w:rsid w:val="008E705E"/>
    <w:rsid w:val="008E78E2"/>
    <w:rsid w:val="008F2453"/>
    <w:rsid w:val="008F34E9"/>
    <w:rsid w:val="008F7007"/>
    <w:rsid w:val="009026D8"/>
    <w:rsid w:val="00902833"/>
    <w:rsid w:val="009039E2"/>
    <w:rsid w:val="009043A6"/>
    <w:rsid w:val="009068B3"/>
    <w:rsid w:val="0091077D"/>
    <w:rsid w:val="00911212"/>
    <w:rsid w:val="0091196A"/>
    <w:rsid w:val="00911DC9"/>
    <w:rsid w:val="009123FF"/>
    <w:rsid w:val="00914451"/>
    <w:rsid w:val="00916287"/>
    <w:rsid w:val="009164CD"/>
    <w:rsid w:val="00917271"/>
    <w:rsid w:val="0091740C"/>
    <w:rsid w:val="00922A9F"/>
    <w:rsid w:val="009239AE"/>
    <w:rsid w:val="00924EF9"/>
    <w:rsid w:val="00925478"/>
    <w:rsid w:val="00925A8F"/>
    <w:rsid w:val="00925D8E"/>
    <w:rsid w:val="009269F5"/>
    <w:rsid w:val="00930CAD"/>
    <w:rsid w:val="0093373D"/>
    <w:rsid w:val="00935008"/>
    <w:rsid w:val="0093508C"/>
    <w:rsid w:val="009400CF"/>
    <w:rsid w:val="00940533"/>
    <w:rsid w:val="009410AE"/>
    <w:rsid w:val="00941540"/>
    <w:rsid w:val="009432FE"/>
    <w:rsid w:val="009438F8"/>
    <w:rsid w:val="00944414"/>
    <w:rsid w:val="00945FA9"/>
    <w:rsid w:val="0094691D"/>
    <w:rsid w:val="00950F6E"/>
    <w:rsid w:val="00951051"/>
    <w:rsid w:val="00954F42"/>
    <w:rsid w:val="00957172"/>
    <w:rsid w:val="009578D1"/>
    <w:rsid w:val="00957A33"/>
    <w:rsid w:val="0096003B"/>
    <w:rsid w:val="0096048C"/>
    <w:rsid w:val="0096081E"/>
    <w:rsid w:val="0096137E"/>
    <w:rsid w:val="00961E92"/>
    <w:rsid w:val="0096459F"/>
    <w:rsid w:val="009647C5"/>
    <w:rsid w:val="00965710"/>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4FA7"/>
    <w:rsid w:val="009A5082"/>
    <w:rsid w:val="009A618E"/>
    <w:rsid w:val="009A672C"/>
    <w:rsid w:val="009B155B"/>
    <w:rsid w:val="009B183F"/>
    <w:rsid w:val="009B1F5B"/>
    <w:rsid w:val="009B3DB8"/>
    <w:rsid w:val="009B4769"/>
    <w:rsid w:val="009B4F91"/>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C7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4E24"/>
    <w:rsid w:val="00A24F00"/>
    <w:rsid w:val="00A25160"/>
    <w:rsid w:val="00A259B5"/>
    <w:rsid w:val="00A275B2"/>
    <w:rsid w:val="00A2769F"/>
    <w:rsid w:val="00A27E76"/>
    <w:rsid w:val="00A309FA"/>
    <w:rsid w:val="00A31A13"/>
    <w:rsid w:val="00A31A7B"/>
    <w:rsid w:val="00A323D7"/>
    <w:rsid w:val="00A32701"/>
    <w:rsid w:val="00A32A1D"/>
    <w:rsid w:val="00A330EB"/>
    <w:rsid w:val="00A334CC"/>
    <w:rsid w:val="00A40F4B"/>
    <w:rsid w:val="00A411BB"/>
    <w:rsid w:val="00A4263A"/>
    <w:rsid w:val="00A44B89"/>
    <w:rsid w:val="00A44BE1"/>
    <w:rsid w:val="00A4500D"/>
    <w:rsid w:val="00A504A8"/>
    <w:rsid w:val="00A50E73"/>
    <w:rsid w:val="00A50F5F"/>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187"/>
    <w:rsid w:val="00A957EB"/>
    <w:rsid w:val="00A960AC"/>
    <w:rsid w:val="00AA3298"/>
    <w:rsid w:val="00AA41AA"/>
    <w:rsid w:val="00AA435D"/>
    <w:rsid w:val="00AA6892"/>
    <w:rsid w:val="00AA72CC"/>
    <w:rsid w:val="00AA76B7"/>
    <w:rsid w:val="00AB049C"/>
    <w:rsid w:val="00AB0EA3"/>
    <w:rsid w:val="00AB1D7B"/>
    <w:rsid w:val="00AB1EA3"/>
    <w:rsid w:val="00AB3399"/>
    <w:rsid w:val="00AB3D67"/>
    <w:rsid w:val="00AB3FC6"/>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46EB"/>
    <w:rsid w:val="00B65BF6"/>
    <w:rsid w:val="00B670CE"/>
    <w:rsid w:val="00B67B79"/>
    <w:rsid w:val="00B67E74"/>
    <w:rsid w:val="00B716F8"/>
    <w:rsid w:val="00B82234"/>
    <w:rsid w:val="00B8283E"/>
    <w:rsid w:val="00B832A6"/>
    <w:rsid w:val="00B837AA"/>
    <w:rsid w:val="00B86694"/>
    <w:rsid w:val="00B87D03"/>
    <w:rsid w:val="00B909E8"/>
    <w:rsid w:val="00B916CC"/>
    <w:rsid w:val="00B928EE"/>
    <w:rsid w:val="00B92AD5"/>
    <w:rsid w:val="00B947D7"/>
    <w:rsid w:val="00B94BA4"/>
    <w:rsid w:val="00B96D07"/>
    <w:rsid w:val="00B97DB5"/>
    <w:rsid w:val="00BA5008"/>
    <w:rsid w:val="00BA52AE"/>
    <w:rsid w:val="00BA7178"/>
    <w:rsid w:val="00BB1325"/>
    <w:rsid w:val="00BB156E"/>
    <w:rsid w:val="00BB3ABA"/>
    <w:rsid w:val="00BB4FEC"/>
    <w:rsid w:val="00BB65B1"/>
    <w:rsid w:val="00BB69D5"/>
    <w:rsid w:val="00BC03E1"/>
    <w:rsid w:val="00BC34F8"/>
    <w:rsid w:val="00BC4593"/>
    <w:rsid w:val="00BC6C9C"/>
    <w:rsid w:val="00BC6CA4"/>
    <w:rsid w:val="00BC77A0"/>
    <w:rsid w:val="00BD05BF"/>
    <w:rsid w:val="00BD464A"/>
    <w:rsid w:val="00BD4793"/>
    <w:rsid w:val="00BD6CFB"/>
    <w:rsid w:val="00BD7D09"/>
    <w:rsid w:val="00BE0C9B"/>
    <w:rsid w:val="00BE28BE"/>
    <w:rsid w:val="00BE2902"/>
    <w:rsid w:val="00BE42CB"/>
    <w:rsid w:val="00BE6162"/>
    <w:rsid w:val="00BE6C9C"/>
    <w:rsid w:val="00BE7914"/>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063A7"/>
    <w:rsid w:val="00C11D21"/>
    <w:rsid w:val="00C11EFC"/>
    <w:rsid w:val="00C1675F"/>
    <w:rsid w:val="00C2052B"/>
    <w:rsid w:val="00C21AFA"/>
    <w:rsid w:val="00C21F2D"/>
    <w:rsid w:val="00C23439"/>
    <w:rsid w:val="00C26A05"/>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2965"/>
    <w:rsid w:val="00C531B7"/>
    <w:rsid w:val="00C53622"/>
    <w:rsid w:val="00C54982"/>
    <w:rsid w:val="00C54B46"/>
    <w:rsid w:val="00C55B71"/>
    <w:rsid w:val="00C56DB9"/>
    <w:rsid w:val="00C57E82"/>
    <w:rsid w:val="00C621A1"/>
    <w:rsid w:val="00C63153"/>
    <w:rsid w:val="00C63CB8"/>
    <w:rsid w:val="00C65327"/>
    <w:rsid w:val="00C67235"/>
    <w:rsid w:val="00C67382"/>
    <w:rsid w:val="00C70933"/>
    <w:rsid w:val="00C720C8"/>
    <w:rsid w:val="00C72471"/>
    <w:rsid w:val="00C72B4C"/>
    <w:rsid w:val="00C73AE5"/>
    <w:rsid w:val="00C76180"/>
    <w:rsid w:val="00C76F2B"/>
    <w:rsid w:val="00C8086B"/>
    <w:rsid w:val="00C82D97"/>
    <w:rsid w:val="00C8474B"/>
    <w:rsid w:val="00C84D14"/>
    <w:rsid w:val="00C91C45"/>
    <w:rsid w:val="00C91C7B"/>
    <w:rsid w:val="00C9369C"/>
    <w:rsid w:val="00C93EDD"/>
    <w:rsid w:val="00C953EF"/>
    <w:rsid w:val="00C953F6"/>
    <w:rsid w:val="00C96816"/>
    <w:rsid w:val="00C97FD3"/>
    <w:rsid w:val="00CA0363"/>
    <w:rsid w:val="00CA06A4"/>
    <w:rsid w:val="00CA2343"/>
    <w:rsid w:val="00CA3888"/>
    <w:rsid w:val="00CA501F"/>
    <w:rsid w:val="00CA59FA"/>
    <w:rsid w:val="00CA61CF"/>
    <w:rsid w:val="00CA759F"/>
    <w:rsid w:val="00CA7B33"/>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2C94"/>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57885"/>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C5B"/>
    <w:rsid w:val="00DC7FAF"/>
    <w:rsid w:val="00DD02BA"/>
    <w:rsid w:val="00DD100B"/>
    <w:rsid w:val="00DD34FE"/>
    <w:rsid w:val="00DD42F9"/>
    <w:rsid w:val="00DD5FCD"/>
    <w:rsid w:val="00DE1B4A"/>
    <w:rsid w:val="00DE26EF"/>
    <w:rsid w:val="00DE2CFF"/>
    <w:rsid w:val="00DE3330"/>
    <w:rsid w:val="00DE5939"/>
    <w:rsid w:val="00DE6492"/>
    <w:rsid w:val="00DE7200"/>
    <w:rsid w:val="00DE73B8"/>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3F1F"/>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BA6"/>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64A9"/>
    <w:rsid w:val="00EA7720"/>
    <w:rsid w:val="00EA7F21"/>
    <w:rsid w:val="00EB1559"/>
    <w:rsid w:val="00EB1663"/>
    <w:rsid w:val="00EB2521"/>
    <w:rsid w:val="00EB38A5"/>
    <w:rsid w:val="00EB3FA6"/>
    <w:rsid w:val="00EB4324"/>
    <w:rsid w:val="00EB4808"/>
    <w:rsid w:val="00EB6B41"/>
    <w:rsid w:val="00EB7739"/>
    <w:rsid w:val="00EB7973"/>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0E53"/>
    <w:rsid w:val="00EF1335"/>
    <w:rsid w:val="00EF1557"/>
    <w:rsid w:val="00EF2499"/>
    <w:rsid w:val="00EF4AE0"/>
    <w:rsid w:val="00EF4B2C"/>
    <w:rsid w:val="00EF6FA1"/>
    <w:rsid w:val="00F012FF"/>
    <w:rsid w:val="00F01A21"/>
    <w:rsid w:val="00F046E9"/>
    <w:rsid w:val="00F04831"/>
    <w:rsid w:val="00F11B33"/>
    <w:rsid w:val="00F12DA8"/>
    <w:rsid w:val="00F1322B"/>
    <w:rsid w:val="00F13699"/>
    <w:rsid w:val="00F1481A"/>
    <w:rsid w:val="00F15414"/>
    <w:rsid w:val="00F16966"/>
    <w:rsid w:val="00F16AB3"/>
    <w:rsid w:val="00F202B4"/>
    <w:rsid w:val="00F24CDA"/>
    <w:rsid w:val="00F25BEF"/>
    <w:rsid w:val="00F270BA"/>
    <w:rsid w:val="00F300AB"/>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4871"/>
    <w:rsid w:val="00F563D6"/>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4A24"/>
    <w:rsid w:val="00FE58B6"/>
    <w:rsid w:val="00FE7430"/>
    <w:rsid w:val="00FF0471"/>
    <w:rsid w:val="00FF0771"/>
    <w:rsid w:val="00FF0AAD"/>
    <w:rsid w:val="00FF29CE"/>
    <w:rsid w:val="00FF2E7C"/>
    <w:rsid w:val="00FF33F4"/>
    <w:rsid w:val="00FF3FC8"/>
    <w:rsid w:val="010B71C0"/>
    <w:rsid w:val="013F5858"/>
    <w:rsid w:val="0157630F"/>
    <w:rsid w:val="016F3159"/>
    <w:rsid w:val="018025BA"/>
    <w:rsid w:val="01A574FD"/>
    <w:rsid w:val="01AD5C1B"/>
    <w:rsid w:val="01BF2AF2"/>
    <w:rsid w:val="01CA1377"/>
    <w:rsid w:val="01E06294"/>
    <w:rsid w:val="01FA645E"/>
    <w:rsid w:val="02090528"/>
    <w:rsid w:val="02096E03"/>
    <w:rsid w:val="020A1E32"/>
    <w:rsid w:val="02105BF2"/>
    <w:rsid w:val="021A15C5"/>
    <w:rsid w:val="0254603F"/>
    <w:rsid w:val="0276200A"/>
    <w:rsid w:val="02852DB6"/>
    <w:rsid w:val="0288138A"/>
    <w:rsid w:val="029774B2"/>
    <w:rsid w:val="029A71EF"/>
    <w:rsid w:val="02AF57A1"/>
    <w:rsid w:val="02C26B0E"/>
    <w:rsid w:val="02C63FE5"/>
    <w:rsid w:val="02D07291"/>
    <w:rsid w:val="02DE5DA2"/>
    <w:rsid w:val="02E33174"/>
    <w:rsid w:val="02F91A3B"/>
    <w:rsid w:val="02FB7084"/>
    <w:rsid w:val="03347A88"/>
    <w:rsid w:val="035E4896"/>
    <w:rsid w:val="03625551"/>
    <w:rsid w:val="03AF0BD1"/>
    <w:rsid w:val="03B71678"/>
    <w:rsid w:val="03C67E71"/>
    <w:rsid w:val="03F46B5D"/>
    <w:rsid w:val="042017EB"/>
    <w:rsid w:val="0427122D"/>
    <w:rsid w:val="044D6E89"/>
    <w:rsid w:val="047B3281"/>
    <w:rsid w:val="049B4630"/>
    <w:rsid w:val="051453A1"/>
    <w:rsid w:val="0568135D"/>
    <w:rsid w:val="057C1351"/>
    <w:rsid w:val="059E287F"/>
    <w:rsid w:val="05EB75F2"/>
    <w:rsid w:val="06270E5D"/>
    <w:rsid w:val="06301129"/>
    <w:rsid w:val="06397637"/>
    <w:rsid w:val="06587BC4"/>
    <w:rsid w:val="066252DD"/>
    <w:rsid w:val="067C73AC"/>
    <w:rsid w:val="06A10831"/>
    <w:rsid w:val="06A57EFF"/>
    <w:rsid w:val="06BB4D08"/>
    <w:rsid w:val="06C10276"/>
    <w:rsid w:val="06C1676E"/>
    <w:rsid w:val="06EE13DA"/>
    <w:rsid w:val="06F82164"/>
    <w:rsid w:val="071309D1"/>
    <w:rsid w:val="071C6287"/>
    <w:rsid w:val="07332E45"/>
    <w:rsid w:val="07387028"/>
    <w:rsid w:val="07393CB3"/>
    <w:rsid w:val="074C3EE6"/>
    <w:rsid w:val="07645E7E"/>
    <w:rsid w:val="07815AA2"/>
    <w:rsid w:val="07966CA1"/>
    <w:rsid w:val="07D84063"/>
    <w:rsid w:val="08036844"/>
    <w:rsid w:val="083828A5"/>
    <w:rsid w:val="085531FA"/>
    <w:rsid w:val="086A0D8F"/>
    <w:rsid w:val="08C741E8"/>
    <w:rsid w:val="08FB3D65"/>
    <w:rsid w:val="09253E9C"/>
    <w:rsid w:val="0929781C"/>
    <w:rsid w:val="09396B5A"/>
    <w:rsid w:val="095438C6"/>
    <w:rsid w:val="098B1EF5"/>
    <w:rsid w:val="09911B95"/>
    <w:rsid w:val="09945F3A"/>
    <w:rsid w:val="09BD2A5B"/>
    <w:rsid w:val="09C32C48"/>
    <w:rsid w:val="09CB5A6C"/>
    <w:rsid w:val="09D37208"/>
    <w:rsid w:val="09F00BD8"/>
    <w:rsid w:val="09F318B6"/>
    <w:rsid w:val="0A0B502B"/>
    <w:rsid w:val="0A1A74F5"/>
    <w:rsid w:val="0A1D73FF"/>
    <w:rsid w:val="0A233150"/>
    <w:rsid w:val="0A2E7DC2"/>
    <w:rsid w:val="0A357D89"/>
    <w:rsid w:val="0A4140CC"/>
    <w:rsid w:val="0AB11666"/>
    <w:rsid w:val="0AD9754F"/>
    <w:rsid w:val="0AE33F57"/>
    <w:rsid w:val="0AE45AE5"/>
    <w:rsid w:val="0AEC356E"/>
    <w:rsid w:val="0B545B44"/>
    <w:rsid w:val="0BA832A7"/>
    <w:rsid w:val="0BED7FB7"/>
    <w:rsid w:val="0C4525D4"/>
    <w:rsid w:val="0C4A196E"/>
    <w:rsid w:val="0C502623"/>
    <w:rsid w:val="0C8308D5"/>
    <w:rsid w:val="0C8C4E9D"/>
    <w:rsid w:val="0C9E5ACA"/>
    <w:rsid w:val="0CB10FEA"/>
    <w:rsid w:val="0CBA1583"/>
    <w:rsid w:val="0CE8339C"/>
    <w:rsid w:val="0CF47EF6"/>
    <w:rsid w:val="0CF5710C"/>
    <w:rsid w:val="0D447493"/>
    <w:rsid w:val="0D491FA3"/>
    <w:rsid w:val="0D732285"/>
    <w:rsid w:val="0D790229"/>
    <w:rsid w:val="0DC045AB"/>
    <w:rsid w:val="0DFF7D07"/>
    <w:rsid w:val="0E0F4C38"/>
    <w:rsid w:val="0E131523"/>
    <w:rsid w:val="0E345840"/>
    <w:rsid w:val="0E374CA0"/>
    <w:rsid w:val="0E3B4DB4"/>
    <w:rsid w:val="0E50171B"/>
    <w:rsid w:val="0E5113A9"/>
    <w:rsid w:val="0E6F0740"/>
    <w:rsid w:val="0E7257C5"/>
    <w:rsid w:val="0EC0431F"/>
    <w:rsid w:val="0F321E2D"/>
    <w:rsid w:val="0F370D99"/>
    <w:rsid w:val="0F4E2E70"/>
    <w:rsid w:val="0F6715A1"/>
    <w:rsid w:val="0FA16F34"/>
    <w:rsid w:val="0FA731D6"/>
    <w:rsid w:val="0FC7101F"/>
    <w:rsid w:val="0FC91DF4"/>
    <w:rsid w:val="0FF14FFD"/>
    <w:rsid w:val="10232DBB"/>
    <w:rsid w:val="102D435B"/>
    <w:rsid w:val="102D4FF2"/>
    <w:rsid w:val="103F55E5"/>
    <w:rsid w:val="10423C70"/>
    <w:rsid w:val="107807B8"/>
    <w:rsid w:val="1083024D"/>
    <w:rsid w:val="108C2AA3"/>
    <w:rsid w:val="109D379A"/>
    <w:rsid w:val="10AD5403"/>
    <w:rsid w:val="10DE14BF"/>
    <w:rsid w:val="10DF3115"/>
    <w:rsid w:val="113C0347"/>
    <w:rsid w:val="113E3C41"/>
    <w:rsid w:val="115546BB"/>
    <w:rsid w:val="116856E5"/>
    <w:rsid w:val="116974B3"/>
    <w:rsid w:val="11B5797D"/>
    <w:rsid w:val="11E53E9B"/>
    <w:rsid w:val="11EF06CC"/>
    <w:rsid w:val="11F47AF9"/>
    <w:rsid w:val="11FC5F30"/>
    <w:rsid w:val="12015140"/>
    <w:rsid w:val="120A3E21"/>
    <w:rsid w:val="121F7850"/>
    <w:rsid w:val="125C52CE"/>
    <w:rsid w:val="1299671F"/>
    <w:rsid w:val="12A71CD9"/>
    <w:rsid w:val="12EF37BF"/>
    <w:rsid w:val="12FD3EE9"/>
    <w:rsid w:val="131813A1"/>
    <w:rsid w:val="1319371D"/>
    <w:rsid w:val="135564C3"/>
    <w:rsid w:val="13655A6A"/>
    <w:rsid w:val="13C55889"/>
    <w:rsid w:val="13CA3033"/>
    <w:rsid w:val="141842FE"/>
    <w:rsid w:val="14226FEE"/>
    <w:rsid w:val="14273F75"/>
    <w:rsid w:val="14352831"/>
    <w:rsid w:val="143B4764"/>
    <w:rsid w:val="144F0486"/>
    <w:rsid w:val="14690020"/>
    <w:rsid w:val="146B64E1"/>
    <w:rsid w:val="14782230"/>
    <w:rsid w:val="148947E2"/>
    <w:rsid w:val="14993B21"/>
    <w:rsid w:val="14D73601"/>
    <w:rsid w:val="1587015A"/>
    <w:rsid w:val="15890495"/>
    <w:rsid w:val="158D02D4"/>
    <w:rsid w:val="15E03D6F"/>
    <w:rsid w:val="15EF5060"/>
    <w:rsid w:val="15F01A4B"/>
    <w:rsid w:val="16365B08"/>
    <w:rsid w:val="167A1CFA"/>
    <w:rsid w:val="169C366A"/>
    <w:rsid w:val="16A36269"/>
    <w:rsid w:val="16D979FD"/>
    <w:rsid w:val="16DA1E4D"/>
    <w:rsid w:val="16FB015A"/>
    <w:rsid w:val="17003574"/>
    <w:rsid w:val="171E122F"/>
    <w:rsid w:val="17535B24"/>
    <w:rsid w:val="17543358"/>
    <w:rsid w:val="17660660"/>
    <w:rsid w:val="176F499C"/>
    <w:rsid w:val="17B06B1C"/>
    <w:rsid w:val="17B87B79"/>
    <w:rsid w:val="17C25250"/>
    <w:rsid w:val="17DF73B2"/>
    <w:rsid w:val="17F626E9"/>
    <w:rsid w:val="180353EC"/>
    <w:rsid w:val="180B3E16"/>
    <w:rsid w:val="180B7D5C"/>
    <w:rsid w:val="181B0F17"/>
    <w:rsid w:val="18297612"/>
    <w:rsid w:val="1842664F"/>
    <w:rsid w:val="18543673"/>
    <w:rsid w:val="18626F86"/>
    <w:rsid w:val="186B7D0B"/>
    <w:rsid w:val="189D065F"/>
    <w:rsid w:val="18BC6F6C"/>
    <w:rsid w:val="18F32BCE"/>
    <w:rsid w:val="191A7471"/>
    <w:rsid w:val="19230B2B"/>
    <w:rsid w:val="19277F94"/>
    <w:rsid w:val="19430510"/>
    <w:rsid w:val="198C5165"/>
    <w:rsid w:val="19BD1AB6"/>
    <w:rsid w:val="19F445A9"/>
    <w:rsid w:val="1A45032B"/>
    <w:rsid w:val="1A9B1F53"/>
    <w:rsid w:val="1ABB54B3"/>
    <w:rsid w:val="1ACA7C9F"/>
    <w:rsid w:val="1B0076BD"/>
    <w:rsid w:val="1B11245B"/>
    <w:rsid w:val="1B171ED5"/>
    <w:rsid w:val="1B3D4012"/>
    <w:rsid w:val="1B481AFB"/>
    <w:rsid w:val="1B7A2B66"/>
    <w:rsid w:val="1B8F6978"/>
    <w:rsid w:val="1BB25EAD"/>
    <w:rsid w:val="1BC27038"/>
    <w:rsid w:val="1BF62321"/>
    <w:rsid w:val="1BF636CE"/>
    <w:rsid w:val="1C252BAB"/>
    <w:rsid w:val="1C2D5D31"/>
    <w:rsid w:val="1C4176C5"/>
    <w:rsid w:val="1C577E11"/>
    <w:rsid w:val="1C6677CE"/>
    <w:rsid w:val="1C696E9C"/>
    <w:rsid w:val="1C89251D"/>
    <w:rsid w:val="1CC83450"/>
    <w:rsid w:val="1CE21C50"/>
    <w:rsid w:val="1CE46E5D"/>
    <w:rsid w:val="1D235F66"/>
    <w:rsid w:val="1D2953C8"/>
    <w:rsid w:val="1D33271C"/>
    <w:rsid w:val="1D592396"/>
    <w:rsid w:val="1D5A2C09"/>
    <w:rsid w:val="1D616132"/>
    <w:rsid w:val="1D665A9E"/>
    <w:rsid w:val="1D8D3AB3"/>
    <w:rsid w:val="1DC566C0"/>
    <w:rsid w:val="1DD01D12"/>
    <w:rsid w:val="1DE501D0"/>
    <w:rsid w:val="1E106642"/>
    <w:rsid w:val="1E21472F"/>
    <w:rsid w:val="1E2804C4"/>
    <w:rsid w:val="1E2C49A1"/>
    <w:rsid w:val="1E3722FA"/>
    <w:rsid w:val="1E5F3DB3"/>
    <w:rsid w:val="1E6E1182"/>
    <w:rsid w:val="1E8146DA"/>
    <w:rsid w:val="1EA46EA2"/>
    <w:rsid w:val="1EAA39F6"/>
    <w:rsid w:val="1EB2633F"/>
    <w:rsid w:val="1F4E68F4"/>
    <w:rsid w:val="1F8E0455"/>
    <w:rsid w:val="1F9A62CD"/>
    <w:rsid w:val="1FAF272D"/>
    <w:rsid w:val="1FC4280F"/>
    <w:rsid w:val="1FDE2750"/>
    <w:rsid w:val="1FE374E8"/>
    <w:rsid w:val="1FE5252B"/>
    <w:rsid w:val="1FF348D7"/>
    <w:rsid w:val="204934AB"/>
    <w:rsid w:val="20573F56"/>
    <w:rsid w:val="20705710"/>
    <w:rsid w:val="20840318"/>
    <w:rsid w:val="20930DFA"/>
    <w:rsid w:val="20930F8A"/>
    <w:rsid w:val="20A856C1"/>
    <w:rsid w:val="20D02BC7"/>
    <w:rsid w:val="20D54AA1"/>
    <w:rsid w:val="210637EE"/>
    <w:rsid w:val="211E529B"/>
    <w:rsid w:val="213A5E32"/>
    <w:rsid w:val="214F618E"/>
    <w:rsid w:val="21581513"/>
    <w:rsid w:val="21751ABA"/>
    <w:rsid w:val="21775867"/>
    <w:rsid w:val="21C33328"/>
    <w:rsid w:val="21D36B48"/>
    <w:rsid w:val="21E101C8"/>
    <w:rsid w:val="221B7641"/>
    <w:rsid w:val="222C1523"/>
    <w:rsid w:val="224F5646"/>
    <w:rsid w:val="22625A3E"/>
    <w:rsid w:val="2266213B"/>
    <w:rsid w:val="229A0A46"/>
    <w:rsid w:val="22BF094A"/>
    <w:rsid w:val="22D5441E"/>
    <w:rsid w:val="22D61F71"/>
    <w:rsid w:val="232660FF"/>
    <w:rsid w:val="23396D31"/>
    <w:rsid w:val="23435917"/>
    <w:rsid w:val="235216C8"/>
    <w:rsid w:val="2405727F"/>
    <w:rsid w:val="24094BA4"/>
    <w:rsid w:val="2418652F"/>
    <w:rsid w:val="241A4A7A"/>
    <w:rsid w:val="245A1846"/>
    <w:rsid w:val="248512BD"/>
    <w:rsid w:val="24E51B39"/>
    <w:rsid w:val="24FE3B6C"/>
    <w:rsid w:val="25173A41"/>
    <w:rsid w:val="252D5DCC"/>
    <w:rsid w:val="255B75CB"/>
    <w:rsid w:val="25676194"/>
    <w:rsid w:val="257710B9"/>
    <w:rsid w:val="25A45302"/>
    <w:rsid w:val="25A94E88"/>
    <w:rsid w:val="25E135DF"/>
    <w:rsid w:val="2639122D"/>
    <w:rsid w:val="263C7C00"/>
    <w:rsid w:val="263E633F"/>
    <w:rsid w:val="26503B52"/>
    <w:rsid w:val="265B1EBA"/>
    <w:rsid w:val="265B7F73"/>
    <w:rsid w:val="267E599C"/>
    <w:rsid w:val="26997F95"/>
    <w:rsid w:val="26C1298A"/>
    <w:rsid w:val="26C17FC8"/>
    <w:rsid w:val="272C78E2"/>
    <w:rsid w:val="27620EBA"/>
    <w:rsid w:val="279E4F42"/>
    <w:rsid w:val="27A00259"/>
    <w:rsid w:val="27B132D6"/>
    <w:rsid w:val="27BA339D"/>
    <w:rsid w:val="27EC54C5"/>
    <w:rsid w:val="27FF1FDA"/>
    <w:rsid w:val="28136255"/>
    <w:rsid w:val="28A92988"/>
    <w:rsid w:val="28BF008F"/>
    <w:rsid w:val="28FB4899"/>
    <w:rsid w:val="2914410A"/>
    <w:rsid w:val="293B03C6"/>
    <w:rsid w:val="2978649C"/>
    <w:rsid w:val="298F1397"/>
    <w:rsid w:val="29E84EF5"/>
    <w:rsid w:val="29ED63D5"/>
    <w:rsid w:val="29F73A59"/>
    <w:rsid w:val="2A275682"/>
    <w:rsid w:val="2A275D46"/>
    <w:rsid w:val="2A4F01DD"/>
    <w:rsid w:val="2AA14025"/>
    <w:rsid w:val="2AC425AB"/>
    <w:rsid w:val="2AD10CF1"/>
    <w:rsid w:val="2AF7091F"/>
    <w:rsid w:val="2B2348E2"/>
    <w:rsid w:val="2B3770B5"/>
    <w:rsid w:val="2B3D2F74"/>
    <w:rsid w:val="2B5C577C"/>
    <w:rsid w:val="2B5D0645"/>
    <w:rsid w:val="2B81006D"/>
    <w:rsid w:val="2B907720"/>
    <w:rsid w:val="2B931022"/>
    <w:rsid w:val="2B990537"/>
    <w:rsid w:val="2BC621E5"/>
    <w:rsid w:val="2BCB2423"/>
    <w:rsid w:val="2BCD0751"/>
    <w:rsid w:val="2BFD63B9"/>
    <w:rsid w:val="2C3A2D1E"/>
    <w:rsid w:val="2C7F2EA6"/>
    <w:rsid w:val="2C821503"/>
    <w:rsid w:val="2C894F4A"/>
    <w:rsid w:val="2C8E4E6A"/>
    <w:rsid w:val="2C9927E7"/>
    <w:rsid w:val="2CA56F60"/>
    <w:rsid w:val="2CAF2767"/>
    <w:rsid w:val="2CB52D6C"/>
    <w:rsid w:val="2CF754A4"/>
    <w:rsid w:val="2CFB59F1"/>
    <w:rsid w:val="2D0440E9"/>
    <w:rsid w:val="2D125EB2"/>
    <w:rsid w:val="2D1E05D5"/>
    <w:rsid w:val="2D5C48FA"/>
    <w:rsid w:val="2D841952"/>
    <w:rsid w:val="2DAD53E2"/>
    <w:rsid w:val="2DAE6E88"/>
    <w:rsid w:val="2DBF53D0"/>
    <w:rsid w:val="2DFD255A"/>
    <w:rsid w:val="2DFD32D6"/>
    <w:rsid w:val="2E080D5A"/>
    <w:rsid w:val="2E222689"/>
    <w:rsid w:val="2E5357B9"/>
    <w:rsid w:val="2E5B2B21"/>
    <w:rsid w:val="2EAE4E39"/>
    <w:rsid w:val="2EBA3AA8"/>
    <w:rsid w:val="2EC27772"/>
    <w:rsid w:val="2EE474E0"/>
    <w:rsid w:val="2EE756A7"/>
    <w:rsid w:val="2F337D9E"/>
    <w:rsid w:val="2F4035D5"/>
    <w:rsid w:val="2F536CC1"/>
    <w:rsid w:val="2F9301E2"/>
    <w:rsid w:val="2F9D1C1D"/>
    <w:rsid w:val="2FFB54AD"/>
    <w:rsid w:val="3003631E"/>
    <w:rsid w:val="305474AD"/>
    <w:rsid w:val="30745F5B"/>
    <w:rsid w:val="3078124A"/>
    <w:rsid w:val="308D5D02"/>
    <w:rsid w:val="3090209F"/>
    <w:rsid w:val="30A13934"/>
    <w:rsid w:val="30BF0D56"/>
    <w:rsid w:val="30E049FC"/>
    <w:rsid w:val="311C31AD"/>
    <w:rsid w:val="314348B1"/>
    <w:rsid w:val="315F66C4"/>
    <w:rsid w:val="31623402"/>
    <w:rsid w:val="319B7C88"/>
    <w:rsid w:val="31C0352C"/>
    <w:rsid w:val="31EB4942"/>
    <w:rsid w:val="32174504"/>
    <w:rsid w:val="32187B45"/>
    <w:rsid w:val="3224244F"/>
    <w:rsid w:val="326E76ED"/>
    <w:rsid w:val="3273050E"/>
    <w:rsid w:val="327723D4"/>
    <w:rsid w:val="32891F62"/>
    <w:rsid w:val="328C1583"/>
    <w:rsid w:val="32C9080C"/>
    <w:rsid w:val="32CA0CF4"/>
    <w:rsid w:val="33125947"/>
    <w:rsid w:val="331E0823"/>
    <w:rsid w:val="334275F5"/>
    <w:rsid w:val="33636F14"/>
    <w:rsid w:val="33670485"/>
    <w:rsid w:val="336B6CEC"/>
    <w:rsid w:val="33C54618"/>
    <w:rsid w:val="33F9604E"/>
    <w:rsid w:val="34137FBF"/>
    <w:rsid w:val="34211C7C"/>
    <w:rsid w:val="34576880"/>
    <w:rsid w:val="347A4EB8"/>
    <w:rsid w:val="349F136E"/>
    <w:rsid w:val="34B549BD"/>
    <w:rsid w:val="34C45EBB"/>
    <w:rsid w:val="34C85103"/>
    <w:rsid w:val="34D57775"/>
    <w:rsid w:val="34E0683D"/>
    <w:rsid w:val="34E12D1E"/>
    <w:rsid w:val="35183D8B"/>
    <w:rsid w:val="351C429B"/>
    <w:rsid w:val="35363654"/>
    <w:rsid w:val="35387D52"/>
    <w:rsid w:val="35746D1B"/>
    <w:rsid w:val="358E0757"/>
    <w:rsid w:val="35AE7101"/>
    <w:rsid w:val="35D10C77"/>
    <w:rsid w:val="35D63DA0"/>
    <w:rsid w:val="35E12BC9"/>
    <w:rsid w:val="35F9212A"/>
    <w:rsid w:val="366043F8"/>
    <w:rsid w:val="366626F2"/>
    <w:rsid w:val="367272C8"/>
    <w:rsid w:val="36730595"/>
    <w:rsid w:val="367D071E"/>
    <w:rsid w:val="36826772"/>
    <w:rsid w:val="36AE2215"/>
    <w:rsid w:val="36BF71C2"/>
    <w:rsid w:val="374F6194"/>
    <w:rsid w:val="3759265D"/>
    <w:rsid w:val="3761596B"/>
    <w:rsid w:val="377F6041"/>
    <w:rsid w:val="37823514"/>
    <w:rsid w:val="37A031BD"/>
    <w:rsid w:val="37A07D2A"/>
    <w:rsid w:val="3810404D"/>
    <w:rsid w:val="382E42A6"/>
    <w:rsid w:val="38695CC3"/>
    <w:rsid w:val="387559FC"/>
    <w:rsid w:val="38A75F14"/>
    <w:rsid w:val="38BD2C6C"/>
    <w:rsid w:val="38C16C5F"/>
    <w:rsid w:val="38C74217"/>
    <w:rsid w:val="38FA0996"/>
    <w:rsid w:val="390807B0"/>
    <w:rsid w:val="391F344F"/>
    <w:rsid w:val="39254DD6"/>
    <w:rsid w:val="395B4E50"/>
    <w:rsid w:val="396E02FE"/>
    <w:rsid w:val="3982272C"/>
    <w:rsid w:val="399648C1"/>
    <w:rsid w:val="39B348CD"/>
    <w:rsid w:val="3A156CE0"/>
    <w:rsid w:val="3A2D66D3"/>
    <w:rsid w:val="3A861C99"/>
    <w:rsid w:val="3A9620D1"/>
    <w:rsid w:val="3A9F67C3"/>
    <w:rsid w:val="3AA26C9B"/>
    <w:rsid w:val="3ADC5E36"/>
    <w:rsid w:val="3AE55D68"/>
    <w:rsid w:val="3AF72798"/>
    <w:rsid w:val="3B186664"/>
    <w:rsid w:val="3B370FD1"/>
    <w:rsid w:val="3B4778B9"/>
    <w:rsid w:val="3B7F2802"/>
    <w:rsid w:val="3BAE7729"/>
    <w:rsid w:val="3BC33F8E"/>
    <w:rsid w:val="3BCE7F95"/>
    <w:rsid w:val="3C063F66"/>
    <w:rsid w:val="3C087392"/>
    <w:rsid w:val="3C256E04"/>
    <w:rsid w:val="3C3F7E0E"/>
    <w:rsid w:val="3C432767"/>
    <w:rsid w:val="3C893061"/>
    <w:rsid w:val="3CEE5158"/>
    <w:rsid w:val="3CF26A83"/>
    <w:rsid w:val="3D0E21A4"/>
    <w:rsid w:val="3D0F30FA"/>
    <w:rsid w:val="3D214CF7"/>
    <w:rsid w:val="3D634A82"/>
    <w:rsid w:val="3D7965E0"/>
    <w:rsid w:val="3D9210CE"/>
    <w:rsid w:val="3DAC0E95"/>
    <w:rsid w:val="3DF350C7"/>
    <w:rsid w:val="3E054C48"/>
    <w:rsid w:val="3E1D65F8"/>
    <w:rsid w:val="3E7A082F"/>
    <w:rsid w:val="3E926EC3"/>
    <w:rsid w:val="3E93478A"/>
    <w:rsid w:val="3E9F10BF"/>
    <w:rsid w:val="3EC40624"/>
    <w:rsid w:val="3EDB212C"/>
    <w:rsid w:val="3EF715C6"/>
    <w:rsid w:val="3F0875E3"/>
    <w:rsid w:val="3F122C20"/>
    <w:rsid w:val="3F1B59A1"/>
    <w:rsid w:val="3F1F25CF"/>
    <w:rsid w:val="3F2B49F4"/>
    <w:rsid w:val="3F2E09EB"/>
    <w:rsid w:val="3F5B21D1"/>
    <w:rsid w:val="3FBD74AC"/>
    <w:rsid w:val="400360E0"/>
    <w:rsid w:val="400B4174"/>
    <w:rsid w:val="40262E5D"/>
    <w:rsid w:val="405E6F23"/>
    <w:rsid w:val="407B7973"/>
    <w:rsid w:val="40C274A5"/>
    <w:rsid w:val="40E76D66"/>
    <w:rsid w:val="410747E2"/>
    <w:rsid w:val="41143D88"/>
    <w:rsid w:val="411531A3"/>
    <w:rsid w:val="414B745A"/>
    <w:rsid w:val="41643432"/>
    <w:rsid w:val="41913070"/>
    <w:rsid w:val="41A70DBE"/>
    <w:rsid w:val="41CE66E6"/>
    <w:rsid w:val="41FB2F95"/>
    <w:rsid w:val="41FD2DFA"/>
    <w:rsid w:val="421B0E01"/>
    <w:rsid w:val="422D1640"/>
    <w:rsid w:val="423C4D88"/>
    <w:rsid w:val="42481B2A"/>
    <w:rsid w:val="4263772D"/>
    <w:rsid w:val="42B54792"/>
    <w:rsid w:val="42F31EF1"/>
    <w:rsid w:val="43103EF5"/>
    <w:rsid w:val="4313677C"/>
    <w:rsid w:val="437906BF"/>
    <w:rsid w:val="43870CAE"/>
    <w:rsid w:val="43C42F0E"/>
    <w:rsid w:val="43CE3BC6"/>
    <w:rsid w:val="43E471BF"/>
    <w:rsid w:val="44203CB2"/>
    <w:rsid w:val="44211E9A"/>
    <w:rsid w:val="444251BB"/>
    <w:rsid w:val="44567F0A"/>
    <w:rsid w:val="445C0ACE"/>
    <w:rsid w:val="445F2941"/>
    <w:rsid w:val="446A1C8A"/>
    <w:rsid w:val="44912430"/>
    <w:rsid w:val="449A4122"/>
    <w:rsid w:val="44C70D28"/>
    <w:rsid w:val="44EE2D37"/>
    <w:rsid w:val="44F316B1"/>
    <w:rsid w:val="44F83A14"/>
    <w:rsid w:val="450F312C"/>
    <w:rsid w:val="452747FF"/>
    <w:rsid w:val="453A28C2"/>
    <w:rsid w:val="4541190E"/>
    <w:rsid w:val="45632391"/>
    <w:rsid w:val="457210D8"/>
    <w:rsid w:val="458F0332"/>
    <w:rsid w:val="45A67EFF"/>
    <w:rsid w:val="45C71978"/>
    <w:rsid w:val="45E30915"/>
    <w:rsid w:val="4625557D"/>
    <w:rsid w:val="465173C0"/>
    <w:rsid w:val="46737D50"/>
    <w:rsid w:val="467A116A"/>
    <w:rsid w:val="467D346B"/>
    <w:rsid w:val="467E3F9B"/>
    <w:rsid w:val="4684656F"/>
    <w:rsid w:val="46902C3C"/>
    <w:rsid w:val="46A42F3E"/>
    <w:rsid w:val="46CC7A0B"/>
    <w:rsid w:val="46F9781C"/>
    <w:rsid w:val="47047ED5"/>
    <w:rsid w:val="470D32F9"/>
    <w:rsid w:val="47126723"/>
    <w:rsid w:val="472D7E5C"/>
    <w:rsid w:val="47390D52"/>
    <w:rsid w:val="473D266B"/>
    <w:rsid w:val="478A797B"/>
    <w:rsid w:val="47A025F0"/>
    <w:rsid w:val="47B952BD"/>
    <w:rsid w:val="47BC6250"/>
    <w:rsid w:val="47BE4DF6"/>
    <w:rsid w:val="47FE7D60"/>
    <w:rsid w:val="480750FA"/>
    <w:rsid w:val="48110BF4"/>
    <w:rsid w:val="48200D75"/>
    <w:rsid w:val="48283643"/>
    <w:rsid w:val="48287605"/>
    <w:rsid w:val="484430B6"/>
    <w:rsid w:val="48516D40"/>
    <w:rsid w:val="48600DB2"/>
    <w:rsid w:val="486A5C7B"/>
    <w:rsid w:val="488C1008"/>
    <w:rsid w:val="48B019B7"/>
    <w:rsid w:val="48BB3F94"/>
    <w:rsid w:val="48BB6A3E"/>
    <w:rsid w:val="48C4644D"/>
    <w:rsid w:val="491C46B7"/>
    <w:rsid w:val="492C2FA9"/>
    <w:rsid w:val="49613924"/>
    <w:rsid w:val="49673B6A"/>
    <w:rsid w:val="496D0F3E"/>
    <w:rsid w:val="496E4978"/>
    <w:rsid w:val="498844C3"/>
    <w:rsid w:val="49D348AB"/>
    <w:rsid w:val="49E12571"/>
    <w:rsid w:val="49E378C6"/>
    <w:rsid w:val="49FF009A"/>
    <w:rsid w:val="4A0E4122"/>
    <w:rsid w:val="4A201A45"/>
    <w:rsid w:val="4A3B01C5"/>
    <w:rsid w:val="4A834EBE"/>
    <w:rsid w:val="4AA71275"/>
    <w:rsid w:val="4AAF321D"/>
    <w:rsid w:val="4AEE40B8"/>
    <w:rsid w:val="4B3040AF"/>
    <w:rsid w:val="4B5D2540"/>
    <w:rsid w:val="4B8803B2"/>
    <w:rsid w:val="4BA90131"/>
    <w:rsid w:val="4BAD47C4"/>
    <w:rsid w:val="4BB36285"/>
    <w:rsid w:val="4BC86107"/>
    <w:rsid w:val="4BD35EC5"/>
    <w:rsid w:val="4C02172E"/>
    <w:rsid w:val="4C0C25DC"/>
    <w:rsid w:val="4C1B3C0A"/>
    <w:rsid w:val="4C336734"/>
    <w:rsid w:val="4C7C1FE5"/>
    <w:rsid w:val="4C7D69EC"/>
    <w:rsid w:val="4CBC728A"/>
    <w:rsid w:val="4CC952F1"/>
    <w:rsid w:val="4CD03E66"/>
    <w:rsid w:val="4CFB69A6"/>
    <w:rsid w:val="4D0325FB"/>
    <w:rsid w:val="4D2316EA"/>
    <w:rsid w:val="4D267491"/>
    <w:rsid w:val="4D3953B1"/>
    <w:rsid w:val="4D3B4F54"/>
    <w:rsid w:val="4D830955"/>
    <w:rsid w:val="4DAB2ECF"/>
    <w:rsid w:val="4DE34005"/>
    <w:rsid w:val="4E272395"/>
    <w:rsid w:val="4E3E017D"/>
    <w:rsid w:val="4E4D5B92"/>
    <w:rsid w:val="4E9770CD"/>
    <w:rsid w:val="4EA44C2A"/>
    <w:rsid w:val="4EC77568"/>
    <w:rsid w:val="4EE4758E"/>
    <w:rsid w:val="4EF64510"/>
    <w:rsid w:val="4F3B4881"/>
    <w:rsid w:val="4F765492"/>
    <w:rsid w:val="4F907B84"/>
    <w:rsid w:val="4FFC0A94"/>
    <w:rsid w:val="50081059"/>
    <w:rsid w:val="50203745"/>
    <w:rsid w:val="50313B31"/>
    <w:rsid w:val="50375854"/>
    <w:rsid w:val="504C3C7F"/>
    <w:rsid w:val="50890F32"/>
    <w:rsid w:val="50B33439"/>
    <w:rsid w:val="50B652F7"/>
    <w:rsid w:val="50D60B58"/>
    <w:rsid w:val="50E758E2"/>
    <w:rsid w:val="50F36CD9"/>
    <w:rsid w:val="512E641B"/>
    <w:rsid w:val="51417060"/>
    <w:rsid w:val="514A0B92"/>
    <w:rsid w:val="51744E3F"/>
    <w:rsid w:val="517D059D"/>
    <w:rsid w:val="521A1F2D"/>
    <w:rsid w:val="52361C1A"/>
    <w:rsid w:val="523F7F97"/>
    <w:rsid w:val="526365BE"/>
    <w:rsid w:val="52805D49"/>
    <w:rsid w:val="52877847"/>
    <w:rsid w:val="52CA509B"/>
    <w:rsid w:val="52EB2670"/>
    <w:rsid w:val="52ED6A9B"/>
    <w:rsid w:val="52FB59E9"/>
    <w:rsid w:val="53047529"/>
    <w:rsid w:val="5307278F"/>
    <w:rsid w:val="530E04EF"/>
    <w:rsid w:val="53363ECA"/>
    <w:rsid w:val="53F67308"/>
    <w:rsid w:val="54107975"/>
    <w:rsid w:val="5451551D"/>
    <w:rsid w:val="545F2933"/>
    <w:rsid w:val="54A060CE"/>
    <w:rsid w:val="54E84AD5"/>
    <w:rsid w:val="55132162"/>
    <w:rsid w:val="5523626C"/>
    <w:rsid w:val="553A4CBA"/>
    <w:rsid w:val="555E53AF"/>
    <w:rsid w:val="556B778F"/>
    <w:rsid w:val="557E6857"/>
    <w:rsid w:val="558313C3"/>
    <w:rsid w:val="558D1D45"/>
    <w:rsid w:val="55A3189D"/>
    <w:rsid w:val="55AA57D0"/>
    <w:rsid w:val="55E15918"/>
    <w:rsid w:val="55E65C45"/>
    <w:rsid w:val="55F26C03"/>
    <w:rsid w:val="563A460F"/>
    <w:rsid w:val="566B6C45"/>
    <w:rsid w:val="56834091"/>
    <w:rsid w:val="5690417C"/>
    <w:rsid w:val="56975E59"/>
    <w:rsid w:val="569C350B"/>
    <w:rsid w:val="56B950E7"/>
    <w:rsid w:val="56BF0EA2"/>
    <w:rsid w:val="56C93E4E"/>
    <w:rsid w:val="56DF5A39"/>
    <w:rsid w:val="56FB584D"/>
    <w:rsid w:val="573E76F9"/>
    <w:rsid w:val="57753DB0"/>
    <w:rsid w:val="57BD0A78"/>
    <w:rsid w:val="57C37B32"/>
    <w:rsid w:val="57EC1E20"/>
    <w:rsid w:val="57FB5F50"/>
    <w:rsid w:val="58271153"/>
    <w:rsid w:val="58984B29"/>
    <w:rsid w:val="589B6D65"/>
    <w:rsid w:val="58AE493E"/>
    <w:rsid w:val="58B03A4A"/>
    <w:rsid w:val="590515DA"/>
    <w:rsid w:val="590D5DDF"/>
    <w:rsid w:val="593F66EB"/>
    <w:rsid w:val="5969392C"/>
    <w:rsid w:val="59B621DD"/>
    <w:rsid w:val="59B82D87"/>
    <w:rsid w:val="59C754AB"/>
    <w:rsid w:val="59E079AB"/>
    <w:rsid w:val="5A063B4E"/>
    <w:rsid w:val="5A1F0549"/>
    <w:rsid w:val="5A375749"/>
    <w:rsid w:val="5A57620E"/>
    <w:rsid w:val="5A6617F6"/>
    <w:rsid w:val="5A726BA0"/>
    <w:rsid w:val="5A8E7450"/>
    <w:rsid w:val="5AA3607D"/>
    <w:rsid w:val="5AD3204F"/>
    <w:rsid w:val="5B0417F6"/>
    <w:rsid w:val="5B071BBA"/>
    <w:rsid w:val="5B63756F"/>
    <w:rsid w:val="5B725B6B"/>
    <w:rsid w:val="5B8B6619"/>
    <w:rsid w:val="5BBE026D"/>
    <w:rsid w:val="5BDF3319"/>
    <w:rsid w:val="5BF75F29"/>
    <w:rsid w:val="5C6C0A6D"/>
    <w:rsid w:val="5C745623"/>
    <w:rsid w:val="5C991133"/>
    <w:rsid w:val="5CD347B9"/>
    <w:rsid w:val="5D225822"/>
    <w:rsid w:val="5D4E111A"/>
    <w:rsid w:val="5D5144C0"/>
    <w:rsid w:val="5D577899"/>
    <w:rsid w:val="5D8E5992"/>
    <w:rsid w:val="5DB44A10"/>
    <w:rsid w:val="5DBE0867"/>
    <w:rsid w:val="5DFA6E8A"/>
    <w:rsid w:val="5E066C6A"/>
    <w:rsid w:val="5E2A7858"/>
    <w:rsid w:val="5E440DA1"/>
    <w:rsid w:val="5E535638"/>
    <w:rsid w:val="5E790BE8"/>
    <w:rsid w:val="5E863500"/>
    <w:rsid w:val="5E8B0EFA"/>
    <w:rsid w:val="5E973039"/>
    <w:rsid w:val="5EA87B0A"/>
    <w:rsid w:val="5EB119EE"/>
    <w:rsid w:val="5F3E2940"/>
    <w:rsid w:val="5F4945D9"/>
    <w:rsid w:val="5F4E4F30"/>
    <w:rsid w:val="5F4E70FE"/>
    <w:rsid w:val="5F536133"/>
    <w:rsid w:val="5F8D1847"/>
    <w:rsid w:val="5FA87356"/>
    <w:rsid w:val="5FA93D51"/>
    <w:rsid w:val="5FAE4FA2"/>
    <w:rsid w:val="5FB05A4C"/>
    <w:rsid w:val="5FBB20CE"/>
    <w:rsid w:val="5FCB4192"/>
    <w:rsid w:val="601A7A49"/>
    <w:rsid w:val="605802BB"/>
    <w:rsid w:val="609751E5"/>
    <w:rsid w:val="60D34BD0"/>
    <w:rsid w:val="610E193D"/>
    <w:rsid w:val="614D648C"/>
    <w:rsid w:val="616B484E"/>
    <w:rsid w:val="619A10E8"/>
    <w:rsid w:val="61C16E82"/>
    <w:rsid w:val="61CA0080"/>
    <w:rsid w:val="61D81A5C"/>
    <w:rsid w:val="61DE6FBE"/>
    <w:rsid w:val="6209543E"/>
    <w:rsid w:val="622A4DD3"/>
    <w:rsid w:val="622F761E"/>
    <w:rsid w:val="62787548"/>
    <w:rsid w:val="62AB7312"/>
    <w:rsid w:val="62B8321C"/>
    <w:rsid w:val="62CC48F2"/>
    <w:rsid w:val="630D0FE1"/>
    <w:rsid w:val="63335B0E"/>
    <w:rsid w:val="63723C78"/>
    <w:rsid w:val="63766DF5"/>
    <w:rsid w:val="63BE6B4B"/>
    <w:rsid w:val="63E41E32"/>
    <w:rsid w:val="6412255F"/>
    <w:rsid w:val="6416280B"/>
    <w:rsid w:val="643636FB"/>
    <w:rsid w:val="64496310"/>
    <w:rsid w:val="64522BD2"/>
    <w:rsid w:val="646766DC"/>
    <w:rsid w:val="64B65A36"/>
    <w:rsid w:val="64CB5F00"/>
    <w:rsid w:val="64D6583B"/>
    <w:rsid w:val="64DA1730"/>
    <w:rsid w:val="6503009D"/>
    <w:rsid w:val="651E5E20"/>
    <w:rsid w:val="653715D3"/>
    <w:rsid w:val="657E2D0B"/>
    <w:rsid w:val="65B041C7"/>
    <w:rsid w:val="65B73EB3"/>
    <w:rsid w:val="65C31454"/>
    <w:rsid w:val="65DF0692"/>
    <w:rsid w:val="65F622F9"/>
    <w:rsid w:val="65FE510C"/>
    <w:rsid w:val="660E507B"/>
    <w:rsid w:val="662F70CD"/>
    <w:rsid w:val="66373410"/>
    <w:rsid w:val="66576902"/>
    <w:rsid w:val="668F4B52"/>
    <w:rsid w:val="66943B2D"/>
    <w:rsid w:val="673656C0"/>
    <w:rsid w:val="674674A8"/>
    <w:rsid w:val="675A1CF7"/>
    <w:rsid w:val="67607950"/>
    <w:rsid w:val="6761194F"/>
    <w:rsid w:val="677F7400"/>
    <w:rsid w:val="67A01566"/>
    <w:rsid w:val="67A84465"/>
    <w:rsid w:val="67AB3B49"/>
    <w:rsid w:val="68384317"/>
    <w:rsid w:val="68603781"/>
    <w:rsid w:val="68A83C30"/>
    <w:rsid w:val="68CC2AF2"/>
    <w:rsid w:val="68F24167"/>
    <w:rsid w:val="69291ACC"/>
    <w:rsid w:val="693F57CE"/>
    <w:rsid w:val="694D48DC"/>
    <w:rsid w:val="6951108F"/>
    <w:rsid w:val="695517E1"/>
    <w:rsid w:val="696610CF"/>
    <w:rsid w:val="696B32FD"/>
    <w:rsid w:val="696B3D31"/>
    <w:rsid w:val="69797C2C"/>
    <w:rsid w:val="698B4274"/>
    <w:rsid w:val="69A12999"/>
    <w:rsid w:val="69D74CDC"/>
    <w:rsid w:val="6A0D10EA"/>
    <w:rsid w:val="6A5D3E1C"/>
    <w:rsid w:val="6A7B08BB"/>
    <w:rsid w:val="6A857E05"/>
    <w:rsid w:val="6A9B47A1"/>
    <w:rsid w:val="6AA94388"/>
    <w:rsid w:val="6AB84F1F"/>
    <w:rsid w:val="6AD739BD"/>
    <w:rsid w:val="6AFF14C0"/>
    <w:rsid w:val="6B0E13E7"/>
    <w:rsid w:val="6B29781B"/>
    <w:rsid w:val="6B4F4BC8"/>
    <w:rsid w:val="6B8C6BA8"/>
    <w:rsid w:val="6B911A19"/>
    <w:rsid w:val="6B9F720E"/>
    <w:rsid w:val="6BB21C88"/>
    <w:rsid w:val="6BD413E3"/>
    <w:rsid w:val="6BDF3599"/>
    <w:rsid w:val="6BFF0085"/>
    <w:rsid w:val="6C0C41CF"/>
    <w:rsid w:val="6C3943AD"/>
    <w:rsid w:val="6C7F1190"/>
    <w:rsid w:val="6C917A7F"/>
    <w:rsid w:val="6C933112"/>
    <w:rsid w:val="6C973F1F"/>
    <w:rsid w:val="6C983F8F"/>
    <w:rsid w:val="6CFD0D86"/>
    <w:rsid w:val="6D17028B"/>
    <w:rsid w:val="6D172DEE"/>
    <w:rsid w:val="6D3C235D"/>
    <w:rsid w:val="6D711E52"/>
    <w:rsid w:val="6D935AB0"/>
    <w:rsid w:val="6DAD3A6A"/>
    <w:rsid w:val="6DCC0AF9"/>
    <w:rsid w:val="6DF258C8"/>
    <w:rsid w:val="6E087119"/>
    <w:rsid w:val="6E0A3A07"/>
    <w:rsid w:val="6E4F724A"/>
    <w:rsid w:val="6E60770D"/>
    <w:rsid w:val="6E6721CA"/>
    <w:rsid w:val="6E9201C4"/>
    <w:rsid w:val="6EC24D8B"/>
    <w:rsid w:val="6EDE7C24"/>
    <w:rsid w:val="6EF95120"/>
    <w:rsid w:val="6F037853"/>
    <w:rsid w:val="6F76125F"/>
    <w:rsid w:val="6F7B3028"/>
    <w:rsid w:val="6FA027BC"/>
    <w:rsid w:val="6FC55DFE"/>
    <w:rsid w:val="6FCD4E98"/>
    <w:rsid w:val="6FD261DC"/>
    <w:rsid w:val="6FE356E6"/>
    <w:rsid w:val="70020A66"/>
    <w:rsid w:val="701B6FD8"/>
    <w:rsid w:val="70304EB3"/>
    <w:rsid w:val="703B6590"/>
    <w:rsid w:val="704C02BB"/>
    <w:rsid w:val="704F455E"/>
    <w:rsid w:val="70683FD9"/>
    <w:rsid w:val="706A7B0F"/>
    <w:rsid w:val="706E4A9B"/>
    <w:rsid w:val="7080412D"/>
    <w:rsid w:val="708658C5"/>
    <w:rsid w:val="70882A9B"/>
    <w:rsid w:val="70C572CA"/>
    <w:rsid w:val="7109114E"/>
    <w:rsid w:val="714853AA"/>
    <w:rsid w:val="7165069A"/>
    <w:rsid w:val="719B24A1"/>
    <w:rsid w:val="71BA7D10"/>
    <w:rsid w:val="71BE3953"/>
    <w:rsid w:val="71EF2FA5"/>
    <w:rsid w:val="7210341D"/>
    <w:rsid w:val="724006E9"/>
    <w:rsid w:val="724A1788"/>
    <w:rsid w:val="725259D0"/>
    <w:rsid w:val="72953BA4"/>
    <w:rsid w:val="72C46AC4"/>
    <w:rsid w:val="73624F26"/>
    <w:rsid w:val="736C6888"/>
    <w:rsid w:val="73775304"/>
    <w:rsid w:val="7397145F"/>
    <w:rsid w:val="739B1EBD"/>
    <w:rsid w:val="73AF18CB"/>
    <w:rsid w:val="73ED4A58"/>
    <w:rsid w:val="73FE0BE1"/>
    <w:rsid w:val="74111923"/>
    <w:rsid w:val="74334327"/>
    <w:rsid w:val="743C21FB"/>
    <w:rsid w:val="74597D74"/>
    <w:rsid w:val="74796ABE"/>
    <w:rsid w:val="74A41F56"/>
    <w:rsid w:val="74C271F1"/>
    <w:rsid w:val="74C34B5F"/>
    <w:rsid w:val="74C80433"/>
    <w:rsid w:val="74E229B4"/>
    <w:rsid w:val="74E94DCB"/>
    <w:rsid w:val="74E9694C"/>
    <w:rsid w:val="74EC26A7"/>
    <w:rsid w:val="74F42626"/>
    <w:rsid w:val="75A471BF"/>
    <w:rsid w:val="75C26AFE"/>
    <w:rsid w:val="75DF32A0"/>
    <w:rsid w:val="75EA1FD7"/>
    <w:rsid w:val="760A43BF"/>
    <w:rsid w:val="761450E8"/>
    <w:rsid w:val="761574F1"/>
    <w:rsid w:val="76167AAE"/>
    <w:rsid w:val="761B2EA3"/>
    <w:rsid w:val="765D589D"/>
    <w:rsid w:val="765F3C7E"/>
    <w:rsid w:val="76A133C0"/>
    <w:rsid w:val="76D14478"/>
    <w:rsid w:val="76D36025"/>
    <w:rsid w:val="76DC3200"/>
    <w:rsid w:val="76E879B9"/>
    <w:rsid w:val="76F33CD1"/>
    <w:rsid w:val="771A0606"/>
    <w:rsid w:val="77227BB9"/>
    <w:rsid w:val="77333A51"/>
    <w:rsid w:val="77553ECC"/>
    <w:rsid w:val="77582DB7"/>
    <w:rsid w:val="776B6DA8"/>
    <w:rsid w:val="77820D09"/>
    <w:rsid w:val="779E0C6B"/>
    <w:rsid w:val="77EC1634"/>
    <w:rsid w:val="78054D20"/>
    <w:rsid w:val="781549EA"/>
    <w:rsid w:val="78187358"/>
    <w:rsid w:val="782A376A"/>
    <w:rsid w:val="78412AF9"/>
    <w:rsid w:val="78530B87"/>
    <w:rsid w:val="786141B7"/>
    <w:rsid w:val="787A1A90"/>
    <w:rsid w:val="78994817"/>
    <w:rsid w:val="79003AD6"/>
    <w:rsid w:val="793A04F3"/>
    <w:rsid w:val="79493EB1"/>
    <w:rsid w:val="796B7722"/>
    <w:rsid w:val="797418F7"/>
    <w:rsid w:val="797B3B9B"/>
    <w:rsid w:val="797C66CF"/>
    <w:rsid w:val="799F577D"/>
    <w:rsid w:val="79BB4F3D"/>
    <w:rsid w:val="79D73EC6"/>
    <w:rsid w:val="7A2154A5"/>
    <w:rsid w:val="7A742E0A"/>
    <w:rsid w:val="7A7550A6"/>
    <w:rsid w:val="7AAF3771"/>
    <w:rsid w:val="7AC50DD6"/>
    <w:rsid w:val="7AC601CC"/>
    <w:rsid w:val="7AE26F3D"/>
    <w:rsid w:val="7AEC001A"/>
    <w:rsid w:val="7AF473C6"/>
    <w:rsid w:val="7B04646D"/>
    <w:rsid w:val="7B472A0D"/>
    <w:rsid w:val="7B475761"/>
    <w:rsid w:val="7B731A02"/>
    <w:rsid w:val="7B7D3C44"/>
    <w:rsid w:val="7B9812D0"/>
    <w:rsid w:val="7BB16435"/>
    <w:rsid w:val="7BE208A5"/>
    <w:rsid w:val="7BE3068E"/>
    <w:rsid w:val="7C047645"/>
    <w:rsid w:val="7C0A5C43"/>
    <w:rsid w:val="7C515951"/>
    <w:rsid w:val="7C5C7664"/>
    <w:rsid w:val="7CAF51D0"/>
    <w:rsid w:val="7CAF6655"/>
    <w:rsid w:val="7CC84FEF"/>
    <w:rsid w:val="7D2A73BF"/>
    <w:rsid w:val="7D4550AA"/>
    <w:rsid w:val="7D6E224F"/>
    <w:rsid w:val="7D87285F"/>
    <w:rsid w:val="7D9B3B81"/>
    <w:rsid w:val="7DA87B6D"/>
    <w:rsid w:val="7DA957CB"/>
    <w:rsid w:val="7DEC6E9C"/>
    <w:rsid w:val="7DF366F8"/>
    <w:rsid w:val="7E096175"/>
    <w:rsid w:val="7E1B28E4"/>
    <w:rsid w:val="7E1F6225"/>
    <w:rsid w:val="7E5940F2"/>
    <w:rsid w:val="7E5B35FF"/>
    <w:rsid w:val="7E6916D3"/>
    <w:rsid w:val="7E8B4738"/>
    <w:rsid w:val="7E931E9B"/>
    <w:rsid w:val="7EA33491"/>
    <w:rsid w:val="7F071E4F"/>
    <w:rsid w:val="7F2137F9"/>
    <w:rsid w:val="7F4102DA"/>
    <w:rsid w:val="7F504ACB"/>
    <w:rsid w:val="7F562AFE"/>
    <w:rsid w:val="7F5F6399"/>
    <w:rsid w:val="7FC41DA6"/>
    <w:rsid w:val="7FEE6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F2DE"/>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FC9DCB-6299-44B5-AD4A-60F806867A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3770</Words>
  <Characters>21494</Characters>
  <Application>Microsoft Office Word</Application>
  <DocSecurity>0</DocSecurity>
  <Lines>179</Lines>
  <Paragraphs>50</Paragraphs>
  <ScaleCrop>false</ScaleCrop>
  <Company>Hewlett-Packard Company</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87</cp:revision>
  <cp:lastPrinted>2113-01-01T00:00:00Z</cp:lastPrinted>
  <dcterms:created xsi:type="dcterms:W3CDTF">2020-10-13T08:35:00Z</dcterms:created>
  <dcterms:modified xsi:type="dcterms:W3CDTF">2021-08-05T16:00:00Z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